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937" w:rsidRPr="00502937" w:rsidRDefault="00502937" w:rsidP="003C06B0">
      <w:pPr>
        <w:spacing w:after="0" w:line="360" w:lineRule="auto"/>
        <w:jc w:val="center"/>
        <w:rPr>
          <w:rFonts w:ascii="Arial" w:eastAsia="Times New Roman" w:hAnsi="Arial" w:cs="Arial"/>
          <w:sz w:val="24"/>
          <w:szCs w:val="24"/>
          <w:lang w:eastAsia="es-AR"/>
        </w:rPr>
      </w:pPr>
      <w:r w:rsidRPr="00502937">
        <w:rPr>
          <w:rFonts w:ascii="Arial" w:eastAsia="Times New Roman" w:hAnsi="Arial" w:cs="Arial"/>
          <w:b/>
          <w:bCs/>
          <w:sz w:val="24"/>
          <w:szCs w:val="24"/>
          <w:lang w:eastAsia="es-AR"/>
        </w:rPr>
        <w:t>ENSEÑAR A TRAVÉS DE PELÍCULAS</w:t>
      </w:r>
    </w:p>
    <w:p w:rsidR="00502937" w:rsidRDefault="00502937" w:rsidP="003C06B0">
      <w:pPr>
        <w:spacing w:after="0" w:line="360" w:lineRule="auto"/>
        <w:ind w:left="3969"/>
        <w:rPr>
          <w:rFonts w:ascii="Arial" w:eastAsia="Times New Roman" w:hAnsi="Arial" w:cs="Arial"/>
          <w:sz w:val="24"/>
          <w:szCs w:val="24"/>
          <w:lang w:eastAsia="es-AR"/>
        </w:rPr>
      </w:pPr>
      <w:r>
        <w:rPr>
          <w:rFonts w:ascii="Arial" w:eastAsia="Times New Roman" w:hAnsi="Arial" w:cs="Arial"/>
          <w:sz w:val="24"/>
          <w:szCs w:val="24"/>
          <w:lang w:eastAsia="es-AR"/>
        </w:rPr>
        <w:t>María Dolores Suá</w:t>
      </w:r>
      <w:r w:rsidRPr="00502937">
        <w:rPr>
          <w:rFonts w:ascii="Arial" w:eastAsia="Times New Roman" w:hAnsi="Arial" w:cs="Arial"/>
          <w:sz w:val="24"/>
          <w:szCs w:val="24"/>
          <w:lang w:eastAsia="es-AR"/>
        </w:rPr>
        <w:t>rez Larrabure</w:t>
      </w:r>
      <w:r>
        <w:rPr>
          <w:rStyle w:val="Refdenotaalpie"/>
          <w:rFonts w:ascii="Arial" w:eastAsia="Times New Roman" w:hAnsi="Arial" w:cs="Arial"/>
          <w:sz w:val="24"/>
          <w:szCs w:val="24"/>
          <w:lang w:eastAsia="es-AR"/>
        </w:rPr>
        <w:footnoteReference w:id="1"/>
      </w:r>
      <w:r w:rsidRPr="00502937">
        <w:rPr>
          <w:rFonts w:ascii="Arial" w:eastAsia="Times New Roman" w:hAnsi="Arial" w:cs="Arial"/>
          <w:sz w:val="24"/>
          <w:szCs w:val="24"/>
          <w:lang w:eastAsia="es-AR"/>
        </w:rPr>
        <w:t xml:space="preserve">, </w:t>
      </w:r>
      <w:proofErr w:type="spellStart"/>
      <w:r w:rsidRPr="00502937">
        <w:rPr>
          <w:rFonts w:ascii="Arial" w:eastAsia="Times New Roman" w:hAnsi="Arial" w:cs="Arial"/>
          <w:sz w:val="24"/>
          <w:szCs w:val="24"/>
          <w:lang w:eastAsia="es-AR"/>
        </w:rPr>
        <w:t>Daiana</w:t>
      </w:r>
      <w:proofErr w:type="spellEnd"/>
      <w:r w:rsidRPr="00502937">
        <w:rPr>
          <w:rFonts w:ascii="Arial" w:eastAsia="Times New Roman" w:hAnsi="Arial" w:cs="Arial"/>
          <w:sz w:val="24"/>
          <w:szCs w:val="24"/>
          <w:lang w:eastAsia="es-AR"/>
        </w:rPr>
        <w:t xml:space="preserve"> Giselle Varela</w:t>
      </w:r>
      <w:r>
        <w:rPr>
          <w:rStyle w:val="Refdenotaalpie"/>
          <w:rFonts w:ascii="Arial" w:eastAsia="Times New Roman" w:hAnsi="Arial" w:cs="Arial"/>
          <w:sz w:val="24"/>
          <w:szCs w:val="24"/>
          <w:lang w:eastAsia="es-AR"/>
        </w:rPr>
        <w:footnoteReference w:id="2"/>
      </w:r>
      <w:r w:rsidRPr="00502937">
        <w:rPr>
          <w:rFonts w:ascii="Arial" w:eastAsia="Times New Roman" w:hAnsi="Arial" w:cs="Arial"/>
          <w:sz w:val="24"/>
          <w:szCs w:val="24"/>
          <w:lang w:eastAsia="es-AR"/>
        </w:rPr>
        <w:t xml:space="preserve"> </w:t>
      </w:r>
      <w:r w:rsidR="003C06B0">
        <w:rPr>
          <w:rFonts w:ascii="Arial" w:eastAsia="Times New Roman" w:hAnsi="Arial" w:cs="Arial"/>
          <w:sz w:val="24"/>
          <w:szCs w:val="24"/>
          <w:lang w:eastAsia="es-AR"/>
        </w:rPr>
        <w:t xml:space="preserve">y </w:t>
      </w:r>
      <w:r w:rsidRPr="00502937">
        <w:rPr>
          <w:rFonts w:ascii="Arial" w:eastAsia="Times New Roman" w:hAnsi="Arial" w:cs="Arial"/>
          <w:sz w:val="24"/>
          <w:szCs w:val="24"/>
          <w:lang w:eastAsia="es-AR"/>
        </w:rPr>
        <w:t>Alexia María Molina</w:t>
      </w:r>
      <w:r w:rsidR="00DC3D97">
        <w:rPr>
          <w:rStyle w:val="Refdenotaalpie"/>
          <w:rFonts w:ascii="Arial" w:eastAsia="Times New Roman" w:hAnsi="Arial" w:cs="Arial"/>
          <w:sz w:val="24"/>
          <w:szCs w:val="24"/>
          <w:lang w:eastAsia="es-AR"/>
        </w:rPr>
        <w:footnoteReference w:id="3"/>
      </w:r>
      <w:r>
        <w:rPr>
          <w:rFonts w:ascii="Arial" w:eastAsia="Times New Roman" w:hAnsi="Arial" w:cs="Arial"/>
          <w:sz w:val="24"/>
          <w:szCs w:val="24"/>
          <w:lang w:eastAsia="es-AR"/>
        </w:rPr>
        <w:t>.</w:t>
      </w:r>
    </w:p>
    <w:p w:rsidR="003C06B0" w:rsidRPr="00502937" w:rsidRDefault="003C06B0" w:rsidP="003C06B0">
      <w:pPr>
        <w:spacing w:after="0" w:line="360" w:lineRule="auto"/>
        <w:ind w:left="3969"/>
        <w:rPr>
          <w:rFonts w:ascii="Arial" w:eastAsia="Times New Roman" w:hAnsi="Arial" w:cs="Arial"/>
          <w:sz w:val="24"/>
          <w:szCs w:val="24"/>
          <w:lang w:eastAsia="es-AR"/>
        </w:rPr>
      </w:pPr>
    </w:p>
    <w:p w:rsidR="00502937" w:rsidRDefault="005A129D" w:rsidP="003C06B0">
      <w:pPr>
        <w:spacing w:after="0" w:line="360" w:lineRule="auto"/>
        <w:ind w:left="3828"/>
        <w:jc w:val="center"/>
        <w:rPr>
          <w:rFonts w:ascii="Arial" w:eastAsia="Times New Roman" w:hAnsi="Arial" w:cs="Arial"/>
          <w:i/>
          <w:iCs/>
          <w:color w:val="000000"/>
          <w:sz w:val="24"/>
          <w:szCs w:val="24"/>
          <w:lang w:eastAsia="es-AR"/>
        </w:rPr>
      </w:pPr>
      <w:r>
        <w:rPr>
          <w:rFonts w:ascii="Arial" w:eastAsia="Times New Roman" w:hAnsi="Arial" w:cs="Arial"/>
          <w:i/>
          <w:iCs/>
          <w:color w:val="000000"/>
          <w:sz w:val="24"/>
          <w:szCs w:val="24"/>
          <w:lang w:eastAsia="es-AR"/>
        </w:rPr>
        <w:t>“El cine no es un arte que filma la vida, el cine está entre el arte y la vida.”</w:t>
      </w:r>
    </w:p>
    <w:p w:rsidR="005A129D" w:rsidRDefault="005A129D" w:rsidP="003C06B0">
      <w:pPr>
        <w:spacing w:after="0" w:line="360" w:lineRule="auto"/>
        <w:jc w:val="right"/>
        <w:rPr>
          <w:rFonts w:ascii="Arial" w:eastAsia="Times New Roman" w:hAnsi="Arial" w:cs="Arial"/>
          <w:i/>
          <w:iCs/>
          <w:color w:val="000000"/>
          <w:sz w:val="24"/>
          <w:szCs w:val="24"/>
          <w:lang w:eastAsia="es-AR"/>
        </w:rPr>
      </w:pPr>
      <w:r>
        <w:rPr>
          <w:rFonts w:ascii="Arial" w:eastAsia="Times New Roman" w:hAnsi="Arial" w:cs="Arial"/>
          <w:i/>
          <w:iCs/>
          <w:color w:val="000000"/>
          <w:sz w:val="24"/>
          <w:szCs w:val="24"/>
          <w:lang w:eastAsia="es-AR"/>
        </w:rPr>
        <w:t>Jean-</w:t>
      </w:r>
      <w:proofErr w:type="spellStart"/>
      <w:r>
        <w:rPr>
          <w:rFonts w:ascii="Arial" w:eastAsia="Times New Roman" w:hAnsi="Arial" w:cs="Arial"/>
          <w:i/>
          <w:iCs/>
          <w:color w:val="000000"/>
          <w:sz w:val="24"/>
          <w:szCs w:val="24"/>
          <w:lang w:eastAsia="es-AR"/>
        </w:rPr>
        <w:t>Luc</w:t>
      </w:r>
      <w:proofErr w:type="spellEnd"/>
      <w:r>
        <w:rPr>
          <w:rFonts w:ascii="Arial" w:eastAsia="Times New Roman" w:hAnsi="Arial" w:cs="Arial"/>
          <w:i/>
          <w:iCs/>
          <w:color w:val="000000"/>
          <w:sz w:val="24"/>
          <w:szCs w:val="24"/>
          <w:lang w:eastAsia="es-AR"/>
        </w:rPr>
        <w:t xml:space="preserve"> </w:t>
      </w:r>
      <w:proofErr w:type="spellStart"/>
      <w:r>
        <w:rPr>
          <w:rFonts w:ascii="Arial" w:eastAsia="Times New Roman" w:hAnsi="Arial" w:cs="Arial"/>
          <w:i/>
          <w:iCs/>
          <w:color w:val="000000"/>
          <w:sz w:val="24"/>
          <w:szCs w:val="24"/>
          <w:lang w:eastAsia="es-AR"/>
        </w:rPr>
        <w:t>Godard</w:t>
      </w:r>
      <w:proofErr w:type="spellEnd"/>
    </w:p>
    <w:p w:rsidR="003C06B0" w:rsidRDefault="003C06B0" w:rsidP="00502937">
      <w:pPr>
        <w:spacing w:line="360" w:lineRule="auto"/>
        <w:jc w:val="center"/>
        <w:rPr>
          <w:rFonts w:ascii="Arial" w:eastAsia="Times New Roman" w:hAnsi="Arial" w:cs="Arial"/>
          <w:b/>
          <w:bCs/>
          <w:color w:val="000000"/>
          <w:sz w:val="24"/>
          <w:szCs w:val="24"/>
          <w:lang w:eastAsia="es-AR"/>
        </w:rPr>
      </w:pPr>
      <w:bookmarkStart w:id="0" w:name="_GoBack"/>
      <w:bookmarkEnd w:id="0"/>
    </w:p>
    <w:p w:rsidR="00502937" w:rsidRPr="00502937" w:rsidRDefault="00502937" w:rsidP="003C06B0">
      <w:pPr>
        <w:spacing w:after="0" w:line="360" w:lineRule="auto"/>
        <w:rPr>
          <w:rFonts w:ascii="Arial" w:eastAsia="Times New Roman" w:hAnsi="Arial" w:cs="Arial"/>
          <w:b/>
          <w:sz w:val="24"/>
          <w:szCs w:val="24"/>
          <w:lang w:eastAsia="es-AR"/>
        </w:rPr>
      </w:pPr>
      <w:r w:rsidRPr="00502937">
        <w:rPr>
          <w:rFonts w:ascii="Arial" w:eastAsia="Times New Roman" w:hAnsi="Arial" w:cs="Arial"/>
          <w:b/>
          <w:bCs/>
          <w:color w:val="000000"/>
          <w:sz w:val="24"/>
          <w:szCs w:val="24"/>
          <w:lang w:eastAsia="es-AR"/>
        </w:rPr>
        <w:t>Introducción</w:t>
      </w:r>
    </w:p>
    <w:p w:rsid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Proponemos</w:t>
      </w:r>
      <w:r w:rsidR="00EA1EA0">
        <w:rPr>
          <w:rFonts w:ascii="Arial" w:eastAsia="Times New Roman" w:hAnsi="Arial" w:cs="Arial"/>
          <w:sz w:val="24"/>
          <w:szCs w:val="24"/>
          <w:lang w:eastAsia="es-AR"/>
        </w:rPr>
        <w:t xml:space="preserve"> en este </w:t>
      </w:r>
      <w:r w:rsidR="005A129D">
        <w:rPr>
          <w:rFonts w:ascii="Arial" w:eastAsia="Times New Roman" w:hAnsi="Arial" w:cs="Arial"/>
          <w:sz w:val="24"/>
          <w:szCs w:val="24"/>
          <w:lang w:eastAsia="es-AR"/>
        </w:rPr>
        <w:t xml:space="preserve">trabajo </w:t>
      </w:r>
      <w:r w:rsidR="005A129D" w:rsidRPr="00502937">
        <w:rPr>
          <w:rFonts w:ascii="Arial" w:eastAsia="Times New Roman" w:hAnsi="Arial" w:cs="Arial"/>
          <w:sz w:val="24"/>
          <w:szCs w:val="24"/>
          <w:lang w:eastAsia="es-AR"/>
        </w:rPr>
        <w:t>como</w:t>
      </w:r>
      <w:r w:rsidRPr="00502937">
        <w:rPr>
          <w:rFonts w:ascii="Arial" w:eastAsia="Times New Roman" w:hAnsi="Arial" w:cs="Arial"/>
          <w:sz w:val="24"/>
          <w:szCs w:val="24"/>
          <w:lang w:eastAsia="es-AR"/>
        </w:rPr>
        <w:t xml:space="preserve"> estrategia de enseñanza-aprendizaje usar la dinámica </w:t>
      </w:r>
      <w:r w:rsidR="00DC3D97" w:rsidRPr="00DC3D97">
        <w:rPr>
          <w:rFonts w:ascii="Arial" w:eastAsia="Times New Roman" w:hAnsi="Arial" w:cs="Arial"/>
          <w:sz w:val="24"/>
          <w:szCs w:val="24"/>
          <w:lang w:eastAsia="es-AR"/>
        </w:rPr>
        <w:t>de Cine</w:t>
      </w:r>
      <w:r w:rsidRPr="00502937">
        <w:rPr>
          <w:rFonts w:ascii="Arial" w:eastAsia="Times New Roman" w:hAnsi="Arial" w:cs="Arial"/>
          <w:sz w:val="24"/>
          <w:szCs w:val="24"/>
          <w:lang w:eastAsia="es-AR"/>
        </w:rPr>
        <w:t>-Debate para contribuir a la implementación y desarrollo de competencias de los estudiantes en la búsqueda de perspectivas de aprendizaje atendiendo a las necesidades reales de formación.</w:t>
      </w:r>
    </w:p>
    <w:p w:rsidR="00EA1EA0" w:rsidRPr="00502937" w:rsidRDefault="00EA1EA0"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Las estrategias de enseñanza se conciben como los procedimientos utilizados por los docentes para promover el aprendizaje significativo que implican actividades conscientes y orientadas a un fin.</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La utilización de esta dinámica implica la búsqueda de una mejor forma de lograr el desarrollo de la persona en formación, y está orientada según los objetivos que uno busca alcanzar. Por ello, tendremos en cuenta las líneas ideológicas y los valores que propone o rechaza la película, y encontraremos, en las escenas y desde una perspectiva determinada, las cuestiones sociales manifestadas en valores, ideas y creencias que sostienen el relato. </w:t>
      </w:r>
    </w:p>
    <w:p w:rsidR="003C06B0" w:rsidRDefault="003C06B0" w:rsidP="00502937">
      <w:pPr>
        <w:spacing w:line="360" w:lineRule="auto"/>
        <w:jc w:val="center"/>
        <w:rPr>
          <w:rFonts w:ascii="Arial" w:eastAsia="Times New Roman" w:hAnsi="Arial" w:cs="Arial"/>
          <w:b/>
          <w:bCs/>
          <w:color w:val="000000"/>
          <w:sz w:val="24"/>
          <w:szCs w:val="24"/>
          <w:lang w:eastAsia="es-AR"/>
        </w:rPr>
      </w:pPr>
    </w:p>
    <w:p w:rsidR="00502937" w:rsidRPr="00502937" w:rsidRDefault="00502937" w:rsidP="003C06B0">
      <w:pPr>
        <w:spacing w:after="0" w:line="360" w:lineRule="auto"/>
        <w:rPr>
          <w:rFonts w:ascii="Arial" w:eastAsia="Times New Roman" w:hAnsi="Arial" w:cs="Arial"/>
          <w:sz w:val="24"/>
          <w:szCs w:val="24"/>
          <w:lang w:eastAsia="es-AR"/>
        </w:rPr>
      </w:pPr>
      <w:r w:rsidRPr="00502937">
        <w:rPr>
          <w:rFonts w:ascii="Arial" w:eastAsia="Times New Roman" w:hAnsi="Arial" w:cs="Arial"/>
          <w:b/>
          <w:bCs/>
          <w:color w:val="000000"/>
          <w:sz w:val="24"/>
          <w:szCs w:val="24"/>
          <w:lang w:eastAsia="es-AR"/>
        </w:rPr>
        <w:t>Relación del cine y el derecho</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t>Las relaciones entre el derecho y el cine han sido recíprocas desde el nacimiento de este último. Según Rivaya</w:t>
      </w:r>
      <w:r w:rsidR="00DC3D97">
        <w:rPr>
          <w:rFonts w:ascii="Arial" w:eastAsia="Times New Roman" w:hAnsi="Arial" w:cs="Arial"/>
          <w:color w:val="000000"/>
          <w:sz w:val="24"/>
          <w:szCs w:val="24"/>
          <w:lang w:eastAsia="es-AR"/>
        </w:rPr>
        <w:t xml:space="preserve"> &amp; Presno</w:t>
      </w:r>
      <w:r w:rsidRPr="00502937">
        <w:rPr>
          <w:rFonts w:ascii="Arial" w:eastAsia="Times New Roman" w:hAnsi="Arial" w:cs="Arial"/>
          <w:color w:val="000000"/>
          <w:sz w:val="24"/>
          <w:szCs w:val="24"/>
          <w:lang w:eastAsia="es-AR"/>
        </w:rPr>
        <w:t xml:space="preserve"> </w:t>
      </w:r>
      <w:sdt>
        <w:sdtPr>
          <w:rPr>
            <w:rFonts w:ascii="Times New Roman" w:eastAsia="Times New Roman" w:hAnsi="Times New Roman" w:cs="Times New Roman"/>
            <w:sz w:val="24"/>
            <w:szCs w:val="24"/>
          </w:rPr>
          <w:id w:val="761642768"/>
          <w:citation/>
        </w:sdtPr>
        <w:sdtEndPr/>
        <w:sdtContent>
          <w:r w:rsidR="00DC3D97" w:rsidRPr="00DD4FA0">
            <w:rPr>
              <w:rFonts w:ascii="Times New Roman" w:eastAsia="Times New Roman" w:hAnsi="Times New Roman" w:cs="Times New Roman"/>
              <w:sz w:val="24"/>
              <w:szCs w:val="24"/>
            </w:rPr>
            <w:fldChar w:fldCharType="begin"/>
          </w:r>
          <w:r w:rsidR="00DC3D97" w:rsidRPr="00DD4FA0">
            <w:rPr>
              <w:rFonts w:ascii="Times New Roman" w:eastAsia="Times New Roman" w:hAnsi="Times New Roman" w:cs="Times New Roman"/>
              <w:sz w:val="24"/>
              <w:szCs w:val="24"/>
            </w:rPr>
            <w:instrText xml:space="preserve">CITATION Riv06 \n  \t  \l 11274 </w:instrText>
          </w:r>
          <w:r w:rsidR="00DC3D97" w:rsidRPr="00DD4FA0">
            <w:rPr>
              <w:rFonts w:ascii="Times New Roman" w:eastAsia="Times New Roman" w:hAnsi="Times New Roman" w:cs="Times New Roman"/>
              <w:sz w:val="24"/>
              <w:szCs w:val="24"/>
            </w:rPr>
            <w:fldChar w:fldCharType="separate"/>
          </w:r>
          <w:r w:rsidR="00DC3D97" w:rsidRPr="002C781F">
            <w:rPr>
              <w:rFonts w:ascii="Times New Roman" w:eastAsia="Times New Roman" w:hAnsi="Times New Roman" w:cs="Times New Roman"/>
              <w:noProof/>
              <w:sz w:val="24"/>
              <w:szCs w:val="24"/>
            </w:rPr>
            <w:t>(</w:t>
          </w:r>
          <w:r w:rsidR="00DC3D97" w:rsidRPr="00DC3D97">
            <w:rPr>
              <w:rFonts w:ascii="Arial" w:eastAsia="Times New Roman" w:hAnsi="Arial" w:cs="Arial"/>
              <w:noProof/>
              <w:sz w:val="24"/>
              <w:szCs w:val="24"/>
            </w:rPr>
            <w:t>2006</w:t>
          </w:r>
          <w:r w:rsidR="00DC3D97" w:rsidRPr="002C781F">
            <w:rPr>
              <w:rFonts w:ascii="Times New Roman" w:eastAsia="Times New Roman" w:hAnsi="Times New Roman" w:cs="Times New Roman"/>
              <w:noProof/>
              <w:sz w:val="24"/>
              <w:szCs w:val="24"/>
            </w:rPr>
            <w:t>)</w:t>
          </w:r>
          <w:r w:rsidR="00DC3D97" w:rsidRPr="00DD4FA0">
            <w:rPr>
              <w:rFonts w:ascii="Times New Roman" w:eastAsia="Times New Roman" w:hAnsi="Times New Roman" w:cs="Times New Roman"/>
              <w:sz w:val="24"/>
              <w:szCs w:val="24"/>
            </w:rPr>
            <w:fldChar w:fldCharType="end"/>
          </w:r>
        </w:sdtContent>
      </w:sdt>
      <w:r w:rsidRPr="00502937">
        <w:rPr>
          <w:rFonts w:ascii="Arial" w:eastAsia="Times New Roman" w:hAnsi="Arial" w:cs="Arial"/>
          <w:color w:val="000000"/>
          <w:sz w:val="24"/>
          <w:szCs w:val="24"/>
          <w:lang w:eastAsia="es-AR"/>
        </w:rPr>
        <w:t xml:space="preserve"> el derecho siempre se ha ocupado del cine, sobre todo desde que se convirtió en una gran industria con algún poder </w:t>
      </w:r>
      <w:r w:rsidRPr="00502937">
        <w:rPr>
          <w:rFonts w:ascii="Arial" w:eastAsia="Times New Roman" w:hAnsi="Arial" w:cs="Arial"/>
          <w:color w:val="000000"/>
          <w:sz w:val="24"/>
          <w:szCs w:val="24"/>
          <w:lang w:eastAsia="es-AR"/>
        </w:rPr>
        <w:lastRenderedPageBreak/>
        <w:t>de control sobre las masas, y el cine, inevitablemente, también se ha ocupado del derecho pues resulta casi imposible relatar una historia humana sin que aparezcan datos jurídicos.</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t xml:space="preserve">La relación entre cine y derecho muestra que asistimos a la integración de un proceso que se viene construyendo desde hace muchos años y que tiene una importante dimensión jurídica. Mediante esta relación podemos hacer del cine una estrategia metodológica para la comprensión del </w:t>
      </w:r>
      <w:r w:rsidR="00DC3D97">
        <w:rPr>
          <w:rFonts w:ascii="Arial" w:eastAsia="Times New Roman" w:hAnsi="Arial" w:cs="Arial"/>
          <w:color w:val="000000"/>
          <w:sz w:val="24"/>
          <w:szCs w:val="24"/>
          <w:lang w:eastAsia="es-AR"/>
        </w:rPr>
        <w:t>derecho y sus distintas ramas. Zapata Rueda et al.</w:t>
      </w:r>
      <w:r w:rsidR="00DC3D97" w:rsidRPr="00DC3D97">
        <w:rPr>
          <w:rFonts w:ascii="Arial" w:eastAsia="Times New Roman" w:hAnsi="Arial" w:cs="Arial"/>
          <w:color w:val="000000"/>
          <w:sz w:val="24"/>
          <w:szCs w:val="24"/>
          <w:lang w:eastAsia="es-AR"/>
        </w:rPr>
        <w:t xml:space="preserve"> </w:t>
      </w:r>
      <w:sdt>
        <w:sdtPr>
          <w:rPr>
            <w:rFonts w:ascii="Arial" w:eastAsia="Times New Roman" w:hAnsi="Arial" w:cs="Arial"/>
            <w:color w:val="000000"/>
            <w:sz w:val="24"/>
            <w:szCs w:val="24"/>
            <w:lang w:eastAsia="es-AR"/>
          </w:rPr>
          <w:id w:val="-1756272971"/>
          <w:citation/>
        </w:sdtPr>
        <w:sdtEndPr/>
        <w:sdtContent>
          <w:r w:rsidR="00DC3D97" w:rsidRPr="00DC3D97">
            <w:rPr>
              <w:rFonts w:ascii="Arial" w:eastAsia="Times New Roman" w:hAnsi="Arial" w:cs="Arial"/>
              <w:color w:val="000000"/>
              <w:sz w:val="24"/>
              <w:szCs w:val="24"/>
              <w:lang w:eastAsia="es-AR"/>
            </w:rPr>
            <w:fldChar w:fldCharType="begin"/>
          </w:r>
          <w:r w:rsidR="00DC3D97" w:rsidRPr="00DC3D97">
            <w:rPr>
              <w:rFonts w:ascii="Arial" w:eastAsia="Times New Roman" w:hAnsi="Arial" w:cs="Arial"/>
              <w:color w:val="000000"/>
              <w:sz w:val="24"/>
              <w:szCs w:val="24"/>
              <w:lang w:eastAsia="es-AR"/>
            </w:rPr>
            <w:instrText xml:space="preserve">CITATION Zap16 \n  \t  \l 11274 </w:instrText>
          </w:r>
          <w:r w:rsidR="00DC3D97" w:rsidRPr="00DC3D97">
            <w:rPr>
              <w:rFonts w:ascii="Arial" w:eastAsia="Times New Roman" w:hAnsi="Arial" w:cs="Arial"/>
              <w:color w:val="000000"/>
              <w:sz w:val="24"/>
              <w:szCs w:val="24"/>
              <w:lang w:eastAsia="es-AR"/>
            </w:rPr>
            <w:fldChar w:fldCharType="separate"/>
          </w:r>
          <w:r w:rsidR="00DC3D97" w:rsidRPr="00DC3D97">
            <w:rPr>
              <w:rFonts w:ascii="Arial" w:eastAsia="Times New Roman" w:hAnsi="Arial" w:cs="Arial"/>
              <w:color w:val="000000"/>
              <w:sz w:val="24"/>
              <w:szCs w:val="24"/>
              <w:lang w:eastAsia="es-AR"/>
            </w:rPr>
            <w:t>(2016)</w:t>
          </w:r>
          <w:r w:rsidR="00DC3D97" w:rsidRPr="00DC3D97">
            <w:rPr>
              <w:rFonts w:ascii="Arial" w:eastAsia="Times New Roman" w:hAnsi="Arial" w:cs="Arial"/>
              <w:color w:val="000000"/>
              <w:sz w:val="24"/>
              <w:szCs w:val="24"/>
              <w:lang w:eastAsia="es-AR"/>
            </w:rPr>
            <w:fldChar w:fldCharType="end"/>
          </w:r>
        </w:sdtContent>
      </w:sdt>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t xml:space="preserve">Por su parte, Rivaya </w:t>
      </w:r>
      <w:sdt>
        <w:sdtPr>
          <w:rPr>
            <w:rFonts w:ascii="Arial" w:eastAsia="Times New Roman" w:hAnsi="Arial" w:cs="Arial"/>
            <w:b/>
            <w:color w:val="000000"/>
            <w:sz w:val="24"/>
            <w:szCs w:val="24"/>
            <w:lang w:eastAsia="es-AR"/>
          </w:rPr>
          <w:id w:val="-1408148007"/>
          <w:citation/>
        </w:sdtPr>
        <w:sdtEndPr/>
        <w:sdtContent>
          <w:r w:rsidR="00DC3D97" w:rsidRPr="00DC3D97">
            <w:rPr>
              <w:rFonts w:ascii="Arial" w:eastAsia="Times New Roman" w:hAnsi="Arial" w:cs="Arial"/>
              <w:b/>
              <w:color w:val="000000"/>
              <w:sz w:val="24"/>
              <w:szCs w:val="24"/>
              <w:lang w:eastAsia="es-AR"/>
            </w:rPr>
            <w:fldChar w:fldCharType="begin"/>
          </w:r>
          <w:r w:rsidR="00DC3D97">
            <w:rPr>
              <w:rFonts w:ascii="Arial" w:eastAsia="Times New Roman" w:hAnsi="Arial" w:cs="Arial"/>
              <w:b/>
              <w:color w:val="000000"/>
              <w:sz w:val="24"/>
              <w:szCs w:val="24"/>
              <w:lang w:eastAsia="es-AR"/>
            </w:rPr>
            <w:instrText xml:space="preserve">CITATION Riv16 \n  \t  \l 11274 </w:instrText>
          </w:r>
          <w:r w:rsidR="00DC3D97" w:rsidRPr="00DC3D97">
            <w:rPr>
              <w:rFonts w:ascii="Arial" w:eastAsia="Times New Roman" w:hAnsi="Arial" w:cs="Arial"/>
              <w:b/>
              <w:color w:val="000000"/>
              <w:sz w:val="24"/>
              <w:szCs w:val="24"/>
              <w:lang w:eastAsia="es-AR"/>
            </w:rPr>
            <w:fldChar w:fldCharType="separate"/>
          </w:r>
          <w:r w:rsidR="00DC3D97" w:rsidRPr="00DC3D97">
            <w:rPr>
              <w:rFonts w:ascii="Arial" w:eastAsia="Times New Roman" w:hAnsi="Arial" w:cs="Arial"/>
              <w:noProof/>
              <w:color w:val="000000"/>
              <w:sz w:val="24"/>
              <w:szCs w:val="24"/>
              <w:lang w:eastAsia="es-AR"/>
            </w:rPr>
            <w:t>(2016)</w:t>
          </w:r>
          <w:r w:rsidR="00DC3D97" w:rsidRPr="00DC3D97">
            <w:rPr>
              <w:rFonts w:ascii="Arial" w:eastAsia="Times New Roman" w:hAnsi="Arial" w:cs="Arial"/>
              <w:color w:val="000000"/>
              <w:sz w:val="24"/>
              <w:szCs w:val="24"/>
              <w:lang w:eastAsia="es-AR"/>
            </w:rPr>
            <w:fldChar w:fldCharType="end"/>
          </w:r>
        </w:sdtContent>
      </w:sdt>
      <w:r w:rsidR="00DC3D97" w:rsidRPr="00DC3D97">
        <w:rPr>
          <w:rFonts w:ascii="Arial" w:eastAsia="Times New Roman" w:hAnsi="Arial" w:cs="Arial"/>
          <w:color w:val="000000"/>
          <w:sz w:val="24"/>
          <w:szCs w:val="24"/>
          <w:lang w:eastAsia="es-AR"/>
        </w:rPr>
        <w:t xml:space="preserve"> </w:t>
      </w:r>
      <w:r w:rsidRPr="00502937">
        <w:rPr>
          <w:rFonts w:ascii="Arial" w:eastAsia="Times New Roman" w:hAnsi="Arial" w:cs="Arial"/>
          <w:color w:val="000000"/>
          <w:sz w:val="24"/>
          <w:szCs w:val="24"/>
          <w:lang w:eastAsia="es-AR"/>
        </w:rPr>
        <w:t>sostiene que el cine y la sociedad mantienen dos tipos de relaciones, ya que el cine puede reflejar el derecho y las creencias populares sobre el mismo, pero también puede participar, y de hecho lo hace, en la conformación de las creencias que tenemos sobre la realidad jurídica.</w:t>
      </w:r>
    </w:p>
    <w:p w:rsidR="00502937" w:rsidRPr="005A129D" w:rsidRDefault="00EA1EA0"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E</w:t>
      </w:r>
      <w:r w:rsidR="00502937" w:rsidRPr="005A129D">
        <w:rPr>
          <w:rFonts w:ascii="Arial" w:eastAsia="Times New Roman" w:hAnsi="Arial" w:cs="Arial"/>
          <w:sz w:val="24"/>
          <w:szCs w:val="24"/>
          <w:lang w:eastAsia="es-AR"/>
        </w:rPr>
        <w:t>l derecho</w:t>
      </w:r>
      <w:r w:rsidRPr="005A129D">
        <w:rPr>
          <w:rFonts w:ascii="Arial" w:eastAsia="Times New Roman" w:hAnsi="Arial" w:cs="Arial"/>
          <w:sz w:val="24"/>
          <w:szCs w:val="24"/>
          <w:lang w:eastAsia="es-AR"/>
        </w:rPr>
        <w:t xml:space="preserve">  según Zapata Rueda et al. </w:t>
      </w:r>
      <w:sdt>
        <w:sdtPr>
          <w:rPr>
            <w:rFonts w:ascii="Arial" w:eastAsia="Times New Roman" w:hAnsi="Arial" w:cs="Arial"/>
            <w:sz w:val="24"/>
            <w:szCs w:val="24"/>
            <w:lang w:eastAsia="es-AR"/>
          </w:rPr>
          <w:id w:val="-944534022"/>
          <w:citation/>
        </w:sdtPr>
        <w:sdtEndPr/>
        <w:sdtContent>
          <w:r w:rsidRPr="005A129D">
            <w:rPr>
              <w:rFonts w:ascii="Arial" w:eastAsia="Times New Roman" w:hAnsi="Arial" w:cs="Arial"/>
              <w:sz w:val="24"/>
              <w:szCs w:val="24"/>
              <w:lang w:eastAsia="es-AR"/>
            </w:rPr>
            <w:fldChar w:fldCharType="begin"/>
          </w:r>
          <w:r w:rsidRPr="005A129D">
            <w:rPr>
              <w:rFonts w:ascii="Arial" w:eastAsia="Times New Roman" w:hAnsi="Arial" w:cs="Arial"/>
              <w:sz w:val="24"/>
              <w:szCs w:val="24"/>
              <w:lang w:eastAsia="es-AR"/>
            </w:rPr>
            <w:instrText xml:space="preserve">CITATION Zap16 \n  \t  \l 11274 </w:instrText>
          </w:r>
          <w:r w:rsidRPr="005A129D">
            <w:rPr>
              <w:rFonts w:ascii="Arial" w:eastAsia="Times New Roman" w:hAnsi="Arial" w:cs="Arial"/>
              <w:sz w:val="24"/>
              <w:szCs w:val="24"/>
              <w:lang w:eastAsia="es-AR"/>
            </w:rPr>
            <w:fldChar w:fldCharType="separate"/>
          </w:r>
          <w:r w:rsidRPr="005A129D">
            <w:rPr>
              <w:rFonts w:ascii="Arial" w:eastAsia="Times New Roman" w:hAnsi="Arial" w:cs="Arial"/>
              <w:noProof/>
              <w:sz w:val="24"/>
              <w:szCs w:val="24"/>
              <w:lang w:eastAsia="es-AR"/>
            </w:rPr>
            <w:t>(2016)</w:t>
          </w:r>
          <w:r w:rsidRPr="005A129D">
            <w:rPr>
              <w:rFonts w:ascii="Arial" w:eastAsia="Times New Roman" w:hAnsi="Arial" w:cs="Arial"/>
              <w:sz w:val="24"/>
              <w:szCs w:val="24"/>
              <w:lang w:eastAsia="es-AR"/>
            </w:rPr>
            <w:fldChar w:fldCharType="end"/>
          </w:r>
        </w:sdtContent>
      </w:sdt>
      <w:r w:rsidR="00502937" w:rsidRPr="005A129D">
        <w:rPr>
          <w:rFonts w:ascii="Arial" w:eastAsia="Times New Roman" w:hAnsi="Arial" w:cs="Arial"/>
          <w:sz w:val="24"/>
          <w:szCs w:val="24"/>
          <w:lang w:eastAsia="es-AR"/>
        </w:rPr>
        <w:t xml:space="preserve"> tiene un</w:t>
      </w:r>
      <w:r w:rsidR="00DC3D97" w:rsidRPr="005A129D">
        <w:rPr>
          <w:rFonts w:ascii="Arial" w:eastAsia="Times New Roman" w:hAnsi="Arial" w:cs="Arial"/>
          <w:sz w:val="24"/>
          <w:szCs w:val="24"/>
          <w:lang w:eastAsia="es-AR"/>
        </w:rPr>
        <w:t xml:space="preserve"> </w:t>
      </w:r>
      <w:r w:rsidR="00502937" w:rsidRPr="005A129D">
        <w:rPr>
          <w:rFonts w:ascii="Arial" w:eastAsia="Times New Roman" w:hAnsi="Arial" w:cs="Arial"/>
          <w:sz w:val="24"/>
          <w:szCs w:val="24"/>
          <w:lang w:eastAsia="es-AR"/>
        </w:rPr>
        <w:t>notable reto en materia de actualización normativa, dado que los ordenamientos jurídicos siempre están unos pasos atrás en comparación con las necesidades y las exigencias sociales, mientras que el cine tiene una visión más futurista, incluyente e integral de las sociedades, hecho que lo convierte en una herramienta de notable utilidad para el derecho.</w:t>
      </w:r>
    </w:p>
    <w:p w:rsidR="003C06B0" w:rsidRDefault="003C06B0" w:rsidP="003C06B0">
      <w:pPr>
        <w:spacing w:after="0" w:line="360" w:lineRule="auto"/>
        <w:rPr>
          <w:rFonts w:ascii="Arial" w:eastAsia="Times New Roman" w:hAnsi="Arial" w:cs="Arial"/>
          <w:b/>
          <w:bCs/>
          <w:color w:val="000000"/>
          <w:sz w:val="24"/>
          <w:szCs w:val="24"/>
          <w:lang w:eastAsia="es-AR"/>
        </w:rPr>
      </w:pPr>
    </w:p>
    <w:p w:rsidR="00502937" w:rsidRPr="00502937" w:rsidRDefault="00502937" w:rsidP="003C06B0">
      <w:pPr>
        <w:spacing w:after="0" w:line="360" w:lineRule="auto"/>
        <w:rPr>
          <w:rFonts w:ascii="Arial" w:eastAsia="Times New Roman" w:hAnsi="Arial" w:cs="Arial"/>
          <w:sz w:val="24"/>
          <w:szCs w:val="24"/>
          <w:lang w:eastAsia="es-AR"/>
        </w:rPr>
      </w:pPr>
      <w:r w:rsidRPr="00502937">
        <w:rPr>
          <w:rFonts w:ascii="Arial" w:eastAsia="Times New Roman" w:hAnsi="Arial" w:cs="Arial"/>
          <w:b/>
          <w:bCs/>
          <w:color w:val="000000"/>
          <w:sz w:val="24"/>
          <w:szCs w:val="24"/>
          <w:lang w:eastAsia="es-AR"/>
        </w:rPr>
        <w:t>El cine como estrategia de enseñanza aprendizaje:</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Las estrategias de enseñanza aprendizaje, para impartir formación profesional partiendo del paradigma del construccionis</w:t>
      </w:r>
      <w:r w:rsidR="00DC3D97" w:rsidRPr="00AA49A6">
        <w:rPr>
          <w:rFonts w:ascii="Arial" w:eastAsia="Times New Roman" w:hAnsi="Arial" w:cs="Arial"/>
          <w:sz w:val="24"/>
          <w:szCs w:val="24"/>
          <w:lang w:eastAsia="es-AR"/>
        </w:rPr>
        <w:t xml:space="preserve">mo social, siguiendo a Ausubel </w:t>
      </w:r>
      <w:sdt>
        <w:sdtPr>
          <w:rPr>
            <w:rFonts w:ascii="Arial" w:eastAsia="Times New Roman" w:hAnsi="Arial" w:cs="Arial"/>
            <w:sz w:val="24"/>
            <w:szCs w:val="24"/>
            <w:lang w:eastAsia="es-AR"/>
          </w:rPr>
          <w:id w:val="1940489863"/>
          <w:citation/>
        </w:sdtPr>
        <w:sdtEndPr/>
        <w:sdtContent>
          <w:r w:rsidR="00DC3D97" w:rsidRPr="00AA49A6">
            <w:rPr>
              <w:rFonts w:ascii="Arial" w:eastAsia="Times New Roman" w:hAnsi="Arial" w:cs="Arial"/>
              <w:sz w:val="24"/>
              <w:szCs w:val="24"/>
              <w:lang w:eastAsia="es-AR"/>
            </w:rPr>
            <w:fldChar w:fldCharType="begin"/>
          </w:r>
          <w:r w:rsidR="00DC3D97" w:rsidRPr="00AA49A6">
            <w:rPr>
              <w:rFonts w:ascii="Arial" w:eastAsia="Times New Roman" w:hAnsi="Arial" w:cs="Arial"/>
              <w:sz w:val="24"/>
              <w:szCs w:val="24"/>
              <w:lang w:eastAsia="es-AR"/>
            </w:rPr>
            <w:instrText xml:space="preserve">CITATION Aus83 \n  \t  \l 11274 </w:instrText>
          </w:r>
          <w:r w:rsidR="00DC3D97" w:rsidRPr="00AA49A6">
            <w:rPr>
              <w:rFonts w:ascii="Arial" w:eastAsia="Times New Roman" w:hAnsi="Arial" w:cs="Arial"/>
              <w:sz w:val="24"/>
              <w:szCs w:val="24"/>
              <w:lang w:eastAsia="es-AR"/>
            </w:rPr>
            <w:fldChar w:fldCharType="separate"/>
          </w:r>
          <w:r w:rsidR="00DC3D97" w:rsidRPr="00AA49A6">
            <w:rPr>
              <w:rFonts w:ascii="Arial" w:eastAsia="Times New Roman" w:hAnsi="Arial" w:cs="Arial"/>
              <w:sz w:val="24"/>
              <w:szCs w:val="24"/>
              <w:lang w:eastAsia="es-AR"/>
            </w:rPr>
            <w:t>(1983)</w:t>
          </w:r>
          <w:r w:rsidR="00DC3D97" w:rsidRPr="00AA49A6">
            <w:rPr>
              <w:rFonts w:ascii="Arial" w:eastAsia="Times New Roman" w:hAnsi="Arial" w:cs="Arial"/>
              <w:sz w:val="24"/>
              <w:szCs w:val="24"/>
              <w:lang w:eastAsia="es-AR"/>
            </w:rPr>
            <w:fldChar w:fldCharType="end"/>
          </w:r>
        </w:sdtContent>
      </w:sdt>
      <w:r w:rsidR="00DC3D97" w:rsidRPr="00AA49A6">
        <w:rPr>
          <w:rFonts w:ascii="Arial" w:eastAsia="Times New Roman" w:hAnsi="Arial" w:cs="Arial"/>
          <w:sz w:val="24"/>
          <w:szCs w:val="24"/>
          <w:lang w:eastAsia="es-AR"/>
        </w:rPr>
        <w:t xml:space="preserve">  </w:t>
      </w:r>
      <w:r w:rsidRPr="00502937">
        <w:rPr>
          <w:rFonts w:ascii="Arial" w:eastAsia="Times New Roman" w:hAnsi="Arial" w:cs="Arial"/>
          <w:sz w:val="24"/>
          <w:szCs w:val="24"/>
          <w:lang w:eastAsia="es-AR"/>
        </w:rPr>
        <w:t>deben tener como base la interrelación teórico-práctica, la cual permitirá reflexionar sobre la práctica laboral y desde ésta hacia la teoría, permitiendo comprender, asimilar y aplicar conocimientos significativos, habilidades, destrezas y actitudes, ya que ver no es igual a saber, y la imagen no es igual a la verdad. </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En un mismo sentido, Freire</w:t>
      </w:r>
      <w:r w:rsidR="00DC3D97" w:rsidRPr="00AA49A6">
        <w:rPr>
          <w:rFonts w:ascii="Arial" w:eastAsia="Times New Roman" w:hAnsi="Arial" w:cs="Arial"/>
          <w:sz w:val="24"/>
          <w:szCs w:val="24"/>
          <w:lang w:eastAsia="es-AR"/>
        </w:rPr>
        <w:t xml:space="preserve"> </w:t>
      </w:r>
      <w:sdt>
        <w:sdtPr>
          <w:rPr>
            <w:rFonts w:ascii="Arial" w:eastAsia="Times New Roman" w:hAnsi="Arial" w:cs="Arial"/>
            <w:sz w:val="24"/>
            <w:szCs w:val="24"/>
            <w:lang w:eastAsia="es-AR"/>
          </w:rPr>
          <w:id w:val="531701548"/>
          <w:citation/>
        </w:sdtPr>
        <w:sdtEndPr/>
        <w:sdtContent>
          <w:r w:rsidR="00DC3D97" w:rsidRPr="00AA49A6">
            <w:rPr>
              <w:rFonts w:ascii="Arial" w:eastAsia="Times New Roman" w:hAnsi="Arial" w:cs="Arial"/>
              <w:sz w:val="24"/>
              <w:szCs w:val="24"/>
              <w:lang w:eastAsia="es-AR"/>
            </w:rPr>
            <w:fldChar w:fldCharType="begin"/>
          </w:r>
          <w:r w:rsidR="00DC3D97" w:rsidRPr="00AA49A6">
            <w:rPr>
              <w:rFonts w:ascii="Arial" w:eastAsia="Times New Roman" w:hAnsi="Arial" w:cs="Arial"/>
              <w:sz w:val="24"/>
              <w:szCs w:val="24"/>
              <w:lang w:eastAsia="es-AR"/>
            </w:rPr>
            <w:instrText xml:space="preserve">CITATION Fre67 \n  \t  \l 11274 </w:instrText>
          </w:r>
          <w:r w:rsidR="00DC3D97" w:rsidRPr="00AA49A6">
            <w:rPr>
              <w:rFonts w:ascii="Arial" w:eastAsia="Times New Roman" w:hAnsi="Arial" w:cs="Arial"/>
              <w:sz w:val="24"/>
              <w:szCs w:val="24"/>
              <w:lang w:eastAsia="es-AR"/>
            </w:rPr>
            <w:fldChar w:fldCharType="separate"/>
          </w:r>
          <w:r w:rsidR="00DC3D97" w:rsidRPr="00AA49A6">
            <w:rPr>
              <w:rFonts w:ascii="Arial" w:eastAsia="Times New Roman" w:hAnsi="Arial" w:cs="Arial"/>
              <w:noProof/>
              <w:sz w:val="24"/>
              <w:szCs w:val="24"/>
              <w:lang w:eastAsia="es-AR"/>
            </w:rPr>
            <w:t>(1967)</w:t>
          </w:r>
          <w:r w:rsidR="00DC3D97" w:rsidRPr="00AA49A6">
            <w:rPr>
              <w:rFonts w:ascii="Arial" w:eastAsia="Times New Roman" w:hAnsi="Arial" w:cs="Arial"/>
              <w:sz w:val="24"/>
              <w:szCs w:val="24"/>
              <w:lang w:eastAsia="es-AR"/>
            </w:rPr>
            <w:fldChar w:fldCharType="end"/>
          </w:r>
        </w:sdtContent>
      </w:sdt>
      <w:r w:rsidR="00DC3D97" w:rsidRPr="00AA49A6">
        <w:rPr>
          <w:rFonts w:ascii="Arial" w:eastAsia="Times New Roman" w:hAnsi="Arial" w:cs="Arial"/>
          <w:sz w:val="24"/>
          <w:szCs w:val="24"/>
          <w:lang w:eastAsia="es-AR"/>
        </w:rPr>
        <w:t xml:space="preserve"> </w:t>
      </w:r>
      <w:r w:rsidRPr="00502937">
        <w:rPr>
          <w:rFonts w:ascii="Arial" w:eastAsia="Times New Roman" w:hAnsi="Arial" w:cs="Arial"/>
          <w:sz w:val="24"/>
          <w:szCs w:val="24"/>
          <w:lang w:eastAsia="es-AR"/>
        </w:rPr>
        <w:t xml:space="preserve">señala que la educación verdadera: es praxis, reflexión y acción del hombre sobre el mundo para transformarlo. La educación debe posibilitar en el estudiante la reflexión, la discusión </w:t>
      </w:r>
      <w:r w:rsidR="00F9360B">
        <w:rPr>
          <w:rFonts w:ascii="Arial" w:eastAsia="Times New Roman" w:hAnsi="Arial" w:cs="Arial"/>
          <w:sz w:val="24"/>
          <w:szCs w:val="24"/>
          <w:lang w:eastAsia="es-AR"/>
        </w:rPr>
        <w:t xml:space="preserve">valiente de su problemática y </w:t>
      </w:r>
      <w:r w:rsidRPr="00502937">
        <w:rPr>
          <w:rFonts w:ascii="Arial" w:eastAsia="Times New Roman" w:hAnsi="Arial" w:cs="Arial"/>
          <w:sz w:val="24"/>
          <w:szCs w:val="24"/>
          <w:lang w:eastAsia="es-AR"/>
        </w:rPr>
        <w:t>su inserción en el contexto.</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lastRenderedPageBreak/>
        <w:t xml:space="preserve">Una estrategia del Cine-Debate sirve como disparador de temas conceptuales en los que los participantes ya han trabajado y consiste en la proyección de una película que posteriormente debe ser discutida por </w:t>
      </w:r>
      <w:r w:rsidR="00F9360B">
        <w:rPr>
          <w:rFonts w:ascii="Arial" w:eastAsia="Times New Roman" w:hAnsi="Arial" w:cs="Arial"/>
          <w:sz w:val="24"/>
          <w:szCs w:val="24"/>
          <w:lang w:eastAsia="es-AR"/>
        </w:rPr>
        <w:t>el</w:t>
      </w:r>
      <w:r w:rsidRPr="00502937">
        <w:rPr>
          <w:rFonts w:ascii="Arial" w:eastAsia="Times New Roman" w:hAnsi="Arial" w:cs="Arial"/>
          <w:sz w:val="24"/>
          <w:szCs w:val="24"/>
          <w:lang w:eastAsia="es-AR"/>
        </w:rPr>
        <w:t xml:space="preserve"> auditorio, tomando como eje del debate el tema que se decidió tratar con la facilitación de un moderador bien preparado sobre el tema, para conducir las discusiones. Se debe: realizar una introducción teórica o hacer una presentación del filme; iniciar la proyección; generar el debate con preguntas acordes al enfoque que se quiera discutir; realizar conclusiones parciales y conclusión final.</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 xml:space="preserve">La tarea del docente consiste en sacar al estudiante de su zona de confort donde no ve lo que no quiere ver y acompañar, guiar, enseñar a “leer” las imágenes </w:t>
      </w:r>
      <w:r w:rsidR="005A129D" w:rsidRPr="00502937">
        <w:rPr>
          <w:rFonts w:ascii="Arial" w:eastAsia="Times New Roman" w:hAnsi="Arial" w:cs="Arial"/>
          <w:sz w:val="24"/>
          <w:szCs w:val="24"/>
          <w:lang w:eastAsia="es-AR"/>
        </w:rPr>
        <w:t xml:space="preserve">racionalmente </w:t>
      </w:r>
      <w:r w:rsidR="005A129D">
        <w:rPr>
          <w:rFonts w:ascii="Arial" w:eastAsia="Times New Roman" w:hAnsi="Arial" w:cs="Arial"/>
          <w:sz w:val="24"/>
          <w:szCs w:val="24"/>
          <w:lang w:eastAsia="es-AR"/>
        </w:rPr>
        <w:t>lo</w:t>
      </w:r>
      <w:r w:rsidR="00F9360B">
        <w:rPr>
          <w:rFonts w:ascii="Arial" w:eastAsia="Times New Roman" w:hAnsi="Arial" w:cs="Arial"/>
          <w:sz w:val="24"/>
          <w:szCs w:val="24"/>
          <w:lang w:eastAsia="es-AR"/>
        </w:rPr>
        <w:t xml:space="preserve"> que </w:t>
      </w:r>
      <w:r w:rsidRPr="00502937">
        <w:rPr>
          <w:rFonts w:ascii="Arial" w:eastAsia="Times New Roman" w:hAnsi="Arial" w:cs="Arial"/>
          <w:sz w:val="24"/>
          <w:szCs w:val="24"/>
          <w:lang w:eastAsia="es-AR"/>
        </w:rPr>
        <w:t>implica ir “poniendo en contacto” al estudiante, con distintos niveles de análisis y de experiencia estética que incorpora y lo nutren a fin de re-significar un mundo de la vida.</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t xml:space="preserve">Aunque el cine ofrece una forma de enseñar y de aprender </w:t>
      </w:r>
      <w:r w:rsidR="00DC3D97" w:rsidRPr="00502937">
        <w:rPr>
          <w:rFonts w:ascii="Arial" w:eastAsia="Times New Roman" w:hAnsi="Arial" w:cs="Arial"/>
          <w:color w:val="000000"/>
          <w:sz w:val="24"/>
          <w:szCs w:val="24"/>
          <w:lang w:eastAsia="es-AR"/>
        </w:rPr>
        <w:t>derecho atractivo</w:t>
      </w:r>
      <w:r w:rsidRPr="00502937">
        <w:rPr>
          <w:rFonts w:ascii="Arial" w:eastAsia="Times New Roman" w:hAnsi="Arial" w:cs="Arial"/>
          <w:color w:val="000000"/>
          <w:sz w:val="24"/>
          <w:szCs w:val="24"/>
          <w:lang w:eastAsia="es-AR"/>
        </w:rPr>
        <w:t>, su utilización abusiva implica riesgos como la pasividad, la excesiva simplificación, etc.</w:t>
      </w:r>
      <w:r w:rsidR="00DC3D97">
        <w:rPr>
          <w:rFonts w:ascii="Arial" w:eastAsia="Times New Roman" w:hAnsi="Arial" w:cs="Arial"/>
          <w:color w:val="000000"/>
          <w:sz w:val="24"/>
          <w:szCs w:val="24"/>
          <w:lang w:eastAsia="es-AR"/>
        </w:rPr>
        <w:t xml:space="preserve"> </w:t>
      </w:r>
      <w:r w:rsidRPr="00502937">
        <w:rPr>
          <w:rFonts w:ascii="Arial" w:eastAsia="Times New Roman" w:hAnsi="Arial" w:cs="Arial"/>
          <w:color w:val="000000"/>
          <w:sz w:val="24"/>
          <w:szCs w:val="24"/>
          <w:lang w:eastAsia="es-AR"/>
        </w:rPr>
        <w:t>Ten</w:t>
      </w:r>
      <w:r w:rsidR="00AA49A6">
        <w:rPr>
          <w:rFonts w:ascii="Arial" w:eastAsia="Times New Roman" w:hAnsi="Arial" w:cs="Arial"/>
          <w:color w:val="000000"/>
          <w:sz w:val="24"/>
          <w:szCs w:val="24"/>
          <w:lang w:eastAsia="es-AR"/>
        </w:rPr>
        <w:t>iendo en cuenta a Díaz et al.</w:t>
      </w:r>
      <w:r w:rsidR="00AA49A6" w:rsidRPr="00AA49A6">
        <w:rPr>
          <w:rFonts w:ascii="Times New Roman" w:eastAsia="Times New Roman" w:hAnsi="Times New Roman" w:cs="Times New Roman"/>
          <w:b/>
          <w:sz w:val="24"/>
          <w:szCs w:val="24"/>
          <w:lang w:eastAsia="es-AR"/>
        </w:rPr>
        <w:t xml:space="preserve"> </w:t>
      </w:r>
      <w:sdt>
        <w:sdtPr>
          <w:rPr>
            <w:rFonts w:ascii="Arial" w:eastAsia="Times New Roman" w:hAnsi="Arial" w:cs="Arial"/>
            <w:b/>
            <w:color w:val="000000"/>
            <w:sz w:val="24"/>
            <w:szCs w:val="24"/>
            <w:lang w:eastAsia="es-AR"/>
          </w:rPr>
          <w:id w:val="1251168466"/>
          <w:citation/>
        </w:sdtPr>
        <w:sdtEndPr/>
        <w:sdtContent>
          <w:r w:rsidR="00AA49A6" w:rsidRPr="00AA49A6">
            <w:rPr>
              <w:rFonts w:ascii="Arial" w:eastAsia="Times New Roman" w:hAnsi="Arial" w:cs="Arial"/>
              <w:b/>
              <w:color w:val="000000"/>
              <w:sz w:val="24"/>
              <w:szCs w:val="24"/>
              <w:lang w:eastAsia="es-AR"/>
            </w:rPr>
            <w:fldChar w:fldCharType="begin"/>
          </w:r>
          <w:r w:rsidR="00AA49A6" w:rsidRPr="00AA49A6">
            <w:rPr>
              <w:rFonts w:ascii="Arial" w:eastAsia="Times New Roman" w:hAnsi="Arial" w:cs="Arial"/>
              <w:b/>
              <w:color w:val="000000"/>
              <w:sz w:val="24"/>
              <w:szCs w:val="24"/>
              <w:lang w:eastAsia="es-AR"/>
            </w:rPr>
            <w:instrText xml:space="preserve">CITATION Día15 \n  \t  \l 11274 </w:instrText>
          </w:r>
          <w:r w:rsidR="00AA49A6" w:rsidRPr="00AA49A6">
            <w:rPr>
              <w:rFonts w:ascii="Arial" w:eastAsia="Times New Roman" w:hAnsi="Arial" w:cs="Arial"/>
              <w:b/>
              <w:color w:val="000000"/>
              <w:sz w:val="24"/>
              <w:szCs w:val="24"/>
              <w:lang w:eastAsia="es-AR"/>
            </w:rPr>
            <w:fldChar w:fldCharType="separate"/>
          </w:r>
          <w:r w:rsidR="00AA49A6" w:rsidRPr="00AA49A6">
            <w:rPr>
              <w:rFonts w:ascii="Arial" w:eastAsia="Times New Roman" w:hAnsi="Arial" w:cs="Arial"/>
              <w:color w:val="000000"/>
              <w:sz w:val="24"/>
              <w:szCs w:val="24"/>
              <w:lang w:eastAsia="es-AR"/>
            </w:rPr>
            <w:t>(2015)</w:t>
          </w:r>
          <w:r w:rsidR="00AA49A6" w:rsidRPr="00AA49A6">
            <w:rPr>
              <w:rFonts w:ascii="Arial" w:eastAsia="Times New Roman" w:hAnsi="Arial" w:cs="Arial"/>
              <w:color w:val="000000"/>
              <w:sz w:val="24"/>
              <w:szCs w:val="24"/>
              <w:lang w:eastAsia="es-AR"/>
            </w:rPr>
            <w:fldChar w:fldCharType="end"/>
          </w:r>
        </w:sdtContent>
      </w:sdt>
      <w:r w:rsidR="00AA49A6">
        <w:rPr>
          <w:rFonts w:ascii="Arial" w:eastAsia="Times New Roman" w:hAnsi="Arial" w:cs="Arial"/>
          <w:color w:val="000000"/>
          <w:sz w:val="24"/>
          <w:szCs w:val="24"/>
          <w:lang w:eastAsia="es-AR"/>
        </w:rPr>
        <w:t xml:space="preserve"> </w:t>
      </w:r>
      <w:r w:rsidRPr="00502937">
        <w:rPr>
          <w:rFonts w:ascii="Arial" w:eastAsia="Times New Roman" w:hAnsi="Arial" w:cs="Arial"/>
          <w:color w:val="000000"/>
          <w:sz w:val="24"/>
          <w:szCs w:val="24"/>
          <w:lang w:eastAsia="es-AR"/>
        </w:rPr>
        <w:t>, cuando la relación derecho y cine forma part</w:t>
      </w:r>
      <w:r w:rsidR="00AA49A6">
        <w:rPr>
          <w:rFonts w:ascii="Arial" w:eastAsia="Times New Roman" w:hAnsi="Arial" w:cs="Arial"/>
          <w:color w:val="000000"/>
          <w:sz w:val="24"/>
          <w:szCs w:val="24"/>
          <w:lang w:eastAsia="es-AR"/>
        </w:rPr>
        <w:t>e de asignaturas habituales de d</w:t>
      </w:r>
      <w:r w:rsidRPr="00502937">
        <w:rPr>
          <w:rFonts w:ascii="Arial" w:eastAsia="Times New Roman" w:hAnsi="Arial" w:cs="Arial"/>
          <w:color w:val="000000"/>
          <w:sz w:val="24"/>
          <w:szCs w:val="24"/>
          <w:lang w:eastAsia="es-AR"/>
        </w:rPr>
        <w:t>erecho, debe ser un complemento o combinación con otras formas de enseñanza, no sustituirlas. Es un buen método para el repaso, profundización y debate de temas ya estudiados, entre otros.</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t>Otro punto a tener en cuenta es que la mayoría de las películas jurídicas son de origen norteamericano, y esto implica que todas las normas y reglas que el espectador va a presenciar pertenecen a este mundo jurídico. El problema surge cuando asumimos dicho contenido jurídico como propio, sumergiendo a</w:t>
      </w:r>
      <w:r w:rsidR="00AA49A6">
        <w:rPr>
          <w:rFonts w:ascii="Arial" w:eastAsia="Times New Roman" w:hAnsi="Arial" w:cs="Arial"/>
          <w:color w:val="000000"/>
          <w:sz w:val="24"/>
          <w:szCs w:val="24"/>
          <w:lang w:eastAsia="es-AR"/>
        </w:rPr>
        <w:t xml:space="preserve">l espectador en una confusión. </w:t>
      </w:r>
      <w:sdt>
        <w:sdtPr>
          <w:rPr>
            <w:rFonts w:ascii="Arial" w:eastAsia="Times New Roman" w:hAnsi="Arial" w:cs="Arial"/>
            <w:color w:val="000000"/>
            <w:sz w:val="24"/>
            <w:szCs w:val="24"/>
            <w:lang w:eastAsia="es-AR"/>
          </w:rPr>
          <w:id w:val="941037874"/>
          <w:citation/>
        </w:sdtPr>
        <w:sdtEndPr/>
        <w:sdtContent>
          <w:r w:rsidR="00AA49A6" w:rsidRPr="00AA49A6">
            <w:rPr>
              <w:rFonts w:ascii="Arial" w:eastAsia="Times New Roman" w:hAnsi="Arial" w:cs="Arial"/>
              <w:color w:val="000000"/>
              <w:sz w:val="24"/>
              <w:szCs w:val="24"/>
              <w:lang w:eastAsia="es-AR"/>
            </w:rPr>
            <w:fldChar w:fldCharType="begin"/>
          </w:r>
          <w:r w:rsidR="00AA49A6" w:rsidRPr="00AA49A6">
            <w:rPr>
              <w:rFonts w:ascii="Arial" w:eastAsia="Times New Roman" w:hAnsi="Arial" w:cs="Arial"/>
              <w:color w:val="000000"/>
              <w:sz w:val="24"/>
              <w:szCs w:val="24"/>
              <w:lang w:eastAsia="es-AR"/>
            </w:rPr>
            <w:instrText xml:space="preserve">CITATION Giu18 \l 11274 </w:instrText>
          </w:r>
          <w:r w:rsidR="00AA49A6" w:rsidRPr="00AA49A6">
            <w:rPr>
              <w:rFonts w:ascii="Arial" w:eastAsia="Times New Roman" w:hAnsi="Arial" w:cs="Arial"/>
              <w:color w:val="000000"/>
              <w:sz w:val="24"/>
              <w:szCs w:val="24"/>
              <w:lang w:eastAsia="es-AR"/>
            </w:rPr>
            <w:fldChar w:fldCharType="separate"/>
          </w:r>
          <w:r w:rsidR="00AA49A6" w:rsidRPr="00AA49A6">
            <w:rPr>
              <w:rFonts w:ascii="Arial" w:eastAsia="Times New Roman" w:hAnsi="Arial" w:cs="Arial"/>
              <w:color w:val="000000"/>
              <w:sz w:val="24"/>
              <w:szCs w:val="24"/>
              <w:lang w:eastAsia="es-AR"/>
            </w:rPr>
            <w:t>(Giudicelli, 2018)</w:t>
          </w:r>
          <w:r w:rsidR="00AA49A6" w:rsidRPr="00AA49A6">
            <w:rPr>
              <w:rFonts w:ascii="Arial" w:eastAsia="Times New Roman" w:hAnsi="Arial" w:cs="Arial"/>
              <w:color w:val="000000"/>
              <w:sz w:val="24"/>
              <w:szCs w:val="24"/>
              <w:lang w:eastAsia="es-AR"/>
            </w:rPr>
            <w:fldChar w:fldCharType="end"/>
          </w:r>
        </w:sdtContent>
      </w:sdt>
    </w:p>
    <w:p w:rsidR="00502937" w:rsidRPr="00502937" w:rsidRDefault="00F9360B" w:rsidP="003C06B0">
      <w:pPr>
        <w:spacing w:after="0" w:line="360" w:lineRule="auto"/>
        <w:jc w:val="both"/>
        <w:rPr>
          <w:rFonts w:ascii="Arial" w:eastAsia="Times New Roman" w:hAnsi="Arial" w:cs="Arial"/>
          <w:sz w:val="24"/>
          <w:szCs w:val="24"/>
          <w:lang w:eastAsia="es-AR"/>
        </w:rPr>
      </w:pPr>
      <w:r>
        <w:rPr>
          <w:rFonts w:ascii="Arial" w:eastAsia="Times New Roman" w:hAnsi="Arial" w:cs="Arial"/>
          <w:color w:val="000000"/>
          <w:sz w:val="24"/>
          <w:szCs w:val="24"/>
          <w:lang w:eastAsia="es-AR"/>
        </w:rPr>
        <w:t>A</w:t>
      </w:r>
      <w:r w:rsidRPr="00502937">
        <w:rPr>
          <w:rFonts w:ascii="Arial" w:eastAsia="Times New Roman" w:hAnsi="Arial" w:cs="Arial"/>
          <w:color w:val="000000"/>
          <w:sz w:val="24"/>
          <w:szCs w:val="24"/>
          <w:lang w:eastAsia="es-AR"/>
        </w:rPr>
        <w:t xml:space="preserve">dvierte </w:t>
      </w:r>
      <w:r w:rsidR="00AA49A6">
        <w:rPr>
          <w:rFonts w:ascii="Arial" w:eastAsia="Times New Roman" w:hAnsi="Arial" w:cs="Arial"/>
          <w:color w:val="000000"/>
          <w:sz w:val="24"/>
          <w:szCs w:val="24"/>
          <w:lang w:eastAsia="es-AR"/>
        </w:rPr>
        <w:t xml:space="preserve">María Jimena Sáenz </w:t>
      </w:r>
      <w:sdt>
        <w:sdtPr>
          <w:rPr>
            <w:rFonts w:ascii="Arial" w:eastAsia="Times New Roman" w:hAnsi="Arial" w:cs="Arial"/>
            <w:color w:val="000000"/>
            <w:sz w:val="24"/>
            <w:szCs w:val="24"/>
            <w:lang w:eastAsia="es-AR"/>
          </w:rPr>
          <w:id w:val="1245537316"/>
          <w:citation/>
        </w:sdtPr>
        <w:sdtEndPr/>
        <w:sdtContent>
          <w:r w:rsidR="00AA49A6" w:rsidRPr="00AA49A6">
            <w:rPr>
              <w:rFonts w:ascii="Arial" w:eastAsia="Times New Roman" w:hAnsi="Arial" w:cs="Arial"/>
              <w:color w:val="000000"/>
              <w:sz w:val="24"/>
              <w:szCs w:val="24"/>
              <w:lang w:eastAsia="es-AR"/>
            </w:rPr>
            <w:fldChar w:fldCharType="begin"/>
          </w:r>
          <w:r w:rsidR="00AA49A6" w:rsidRPr="00AA49A6">
            <w:rPr>
              <w:rFonts w:ascii="Arial" w:eastAsia="Times New Roman" w:hAnsi="Arial" w:cs="Arial"/>
              <w:color w:val="000000"/>
              <w:sz w:val="24"/>
              <w:szCs w:val="24"/>
              <w:lang w:eastAsia="es-AR"/>
            </w:rPr>
            <w:instrText xml:space="preserve">CITATION Mar15 \n  \t  \l 11274 </w:instrText>
          </w:r>
          <w:r w:rsidR="00AA49A6" w:rsidRPr="00AA49A6">
            <w:rPr>
              <w:rFonts w:ascii="Arial" w:eastAsia="Times New Roman" w:hAnsi="Arial" w:cs="Arial"/>
              <w:color w:val="000000"/>
              <w:sz w:val="24"/>
              <w:szCs w:val="24"/>
              <w:lang w:eastAsia="es-AR"/>
            </w:rPr>
            <w:fldChar w:fldCharType="separate"/>
          </w:r>
          <w:r w:rsidR="00AA49A6" w:rsidRPr="00AA49A6">
            <w:rPr>
              <w:rFonts w:ascii="Arial" w:eastAsia="Times New Roman" w:hAnsi="Arial" w:cs="Arial"/>
              <w:color w:val="000000"/>
              <w:sz w:val="24"/>
              <w:szCs w:val="24"/>
              <w:lang w:eastAsia="es-AR"/>
            </w:rPr>
            <w:t>(2015)</w:t>
          </w:r>
          <w:r w:rsidR="00AA49A6" w:rsidRPr="00AA49A6">
            <w:rPr>
              <w:rFonts w:ascii="Arial" w:eastAsia="Times New Roman" w:hAnsi="Arial" w:cs="Arial"/>
              <w:color w:val="000000"/>
              <w:sz w:val="24"/>
              <w:szCs w:val="24"/>
              <w:lang w:eastAsia="es-AR"/>
            </w:rPr>
            <w:fldChar w:fldCharType="end"/>
          </w:r>
        </w:sdtContent>
      </w:sdt>
      <w:r w:rsidR="00AA49A6">
        <w:rPr>
          <w:rFonts w:ascii="Arial" w:eastAsia="Times New Roman" w:hAnsi="Arial" w:cs="Arial"/>
          <w:color w:val="000000"/>
          <w:sz w:val="24"/>
          <w:szCs w:val="24"/>
          <w:lang w:eastAsia="es-AR"/>
        </w:rPr>
        <w:t xml:space="preserve"> </w:t>
      </w:r>
      <w:r w:rsidR="00502937" w:rsidRPr="00502937">
        <w:rPr>
          <w:rFonts w:ascii="Arial" w:eastAsia="Times New Roman" w:hAnsi="Arial" w:cs="Arial"/>
          <w:color w:val="000000"/>
          <w:sz w:val="24"/>
          <w:szCs w:val="24"/>
          <w:lang w:eastAsia="es-AR"/>
        </w:rPr>
        <w:t>que la introducción del cine en la clase permitió mostrar y ejercitar otras formas del derecho, desvinculadas de los códigos y del mundo blanco y negro e inanimado de los libros. Pero también el cine en el aula funcionó para reorganizar el espacio y las relaciones de poder-saber: la película y la oscuridad nos pusieron a profesores y alumnos en la misma situación de observadores-espectadores, que luego convertimos en “observadores participantes”. </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lastRenderedPageBreak/>
        <w:t xml:space="preserve">Cabe destacar que el análisis jurídico a través del cine supone dar entrada al factor emocional en la enseñanza, lo que suele tener “dos repercusiones positivas en la docencia: en primer lugar, favorecen que un estudiante pueda sentirse interesado por un tema jurídico; y, en segundo lugar, pueden servir para que comprenda mejor la </w:t>
      </w:r>
      <w:r w:rsidR="00AA49A6">
        <w:rPr>
          <w:rFonts w:ascii="Arial" w:eastAsia="Times New Roman" w:hAnsi="Arial" w:cs="Arial"/>
          <w:color w:val="000000"/>
          <w:sz w:val="24"/>
          <w:szCs w:val="24"/>
          <w:lang w:eastAsia="es-AR"/>
        </w:rPr>
        <w:t>materia que se esté tratando”. </w:t>
      </w:r>
      <w:sdt>
        <w:sdtPr>
          <w:rPr>
            <w:rFonts w:ascii="Arial" w:eastAsia="Times New Roman" w:hAnsi="Arial" w:cs="Arial"/>
            <w:color w:val="000000"/>
            <w:sz w:val="24"/>
            <w:szCs w:val="24"/>
            <w:lang w:eastAsia="es-AR"/>
          </w:rPr>
          <w:id w:val="1019733386"/>
          <w:citation/>
        </w:sdtPr>
        <w:sdtEndPr/>
        <w:sdtContent>
          <w:r w:rsidR="00AA49A6" w:rsidRPr="00AA49A6">
            <w:rPr>
              <w:rFonts w:ascii="Arial" w:eastAsia="Times New Roman" w:hAnsi="Arial" w:cs="Arial"/>
              <w:color w:val="000000"/>
              <w:sz w:val="24"/>
              <w:szCs w:val="24"/>
              <w:lang w:eastAsia="es-AR"/>
            </w:rPr>
            <w:fldChar w:fldCharType="begin"/>
          </w:r>
          <w:r w:rsidR="00AA49A6">
            <w:rPr>
              <w:rFonts w:ascii="Arial" w:eastAsia="Times New Roman" w:hAnsi="Arial" w:cs="Arial"/>
              <w:color w:val="000000"/>
              <w:sz w:val="24"/>
              <w:szCs w:val="24"/>
              <w:lang w:eastAsia="es-AR"/>
            </w:rPr>
            <w:instrText xml:space="preserve">CITATION Tri07 \t  \l 11274 </w:instrText>
          </w:r>
          <w:r w:rsidR="00AA49A6" w:rsidRPr="00AA49A6">
            <w:rPr>
              <w:rFonts w:ascii="Arial" w:eastAsia="Times New Roman" w:hAnsi="Arial" w:cs="Arial"/>
              <w:color w:val="000000"/>
              <w:sz w:val="24"/>
              <w:szCs w:val="24"/>
              <w:lang w:eastAsia="es-AR"/>
            </w:rPr>
            <w:fldChar w:fldCharType="separate"/>
          </w:r>
          <w:r w:rsidR="00AA49A6" w:rsidRPr="00AA49A6">
            <w:rPr>
              <w:rFonts w:ascii="Arial" w:eastAsia="Times New Roman" w:hAnsi="Arial" w:cs="Arial"/>
              <w:noProof/>
              <w:color w:val="000000"/>
              <w:sz w:val="24"/>
              <w:szCs w:val="24"/>
              <w:lang w:eastAsia="es-AR"/>
            </w:rPr>
            <w:t>(Triviño, 2007)</w:t>
          </w:r>
          <w:r w:rsidR="00AA49A6" w:rsidRPr="00AA49A6">
            <w:rPr>
              <w:rFonts w:ascii="Arial" w:eastAsia="Times New Roman" w:hAnsi="Arial" w:cs="Arial"/>
              <w:color w:val="000000"/>
              <w:sz w:val="24"/>
              <w:szCs w:val="24"/>
              <w:lang w:eastAsia="es-AR"/>
            </w:rPr>
            <w:fldChar w:fldCharType="end"/>
          </w:r>
        </w:sdtContent>
      </w:sdt>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color w:val="000000"/>
          <w:sz w:val="24"/>
          <w:szCs w:val="24"/>
          <w:lang w:eastAsia="es-AR"/>
        </w:rPr>
        <w:t xml:space="preserve">Es por esto que hemos decido </w:t>
      </w:r>
      <w:r w:rsidR="00AA49A6" w:rsidRPr="00502937">
        <w:rPr>
          <w:rFonts w:ascii="Arial" w:eastAsia="Times New Roman" w:hAnsi="Arial" w:cs="Arial"/>
          <w:color w:val="000000"/>
          <w:sz w:val="24"/>
          <w:szCs w:val="24"/>
          <w:lang w:eastAsia="es-AR"/>
        </w:rPr>
        <w:t>darles</w:t>
      </w:r>
      <w:r w:rsidRPr="00502937">
        <w:rPr>
          <w:rFonts w:ascii="Arial" w:eastAsia="Times New Roman" w:hAnsi="Arial" w:cs="Arial"/>
          <w:color w:val="000000"/>
          <w:sz w:val="24"/>
          <w:szCs w:val="24"/>
          <w:lang w:eastAsia="es-AR"/>
        </w:rPr>
        <w:t xml:space="preserve"> lugar a las emociones y no caer en “el relato literario “escolarizado”, convertido nada más que en “recurso didáctico” que parcializa el análisis crítico y lo direcciona hacia los objetivos o los contenidos de una asignatura”</w:t>
      </w:r>
      <w:r w:rsidR="00AA49A6">
        <w:rPr>
          <w:rFonts w:ascii="Arial" w:eastAsia="Times New Roman" w:hAnsi="Arial" w:cs="Arial"/>
          <w:color w:val="000000"/>
          <w:sz w:val="24"/>
          <w:szCs w:val="24"/>
          <w:lang w:eastAsia="es-AR"/>
        </w:rPr>
        <w:t xml:space="preserve"> </w:t>
      </w:r>
      <w:sdt>
        <w:sdtPr>
          <w:rPr>
            <w:rFonts w:ascii="Arial" w:eastAsia="Times New Roman" w:hAnsi="Arial" w:cs="Arial"/>
            <w:color w:val="000000"/>
            <w:sz w:val="24"/>
            <w:szCs w:val="24"/>
            <w:lang w:eastAsia="es-AR"/>
          </w:rPr>
          <w:id w:val="-904985430"/>
          <w:citation/>
        </w:sdtPr>
        <w:sdtEndPr/>
        <w:sdtContent>
          <w:r w:rsidR="00AA49A6" w:rsidRPr="00AA49A6">
            <w:rPr>
              <w:rFonts w:ascii="Arial" w:eastAsia="Times New Roman" w:hAnsi="Arial" w:cs="Arial"/>
              <w:color w:val="000000"/>
              <w:sz w:val="24"/>
              <w:szCs w:val="24"/>
              <w:lang w:eastAsia="es-AR"/>
            </w:rPr>
            <w:fldChar w:fldCharType="begin"/>
          </w:r>
          <w:r w:rsidR="00AA49A6" w:rsidRPr="00AA49A6">
            <w:rPr>
              <w:rFonts w:ascii="Arial" w:eastAsia="Times New Roman" w:hAnsi="Arial" w:cs="Arial"/>
              <w:color w:val="000000"/>
              <w:sz w:val="24"/>
              <w:szCs w:val="24"/>
              <w:lang w:eastAsia="es-AR"/>
            </w:rPr>
            <w:instrText xml:space="preserve"> CITATION Nan14 \l 11274 </w:instrText>
          </w:r>
          <w:r w:rsidR="00AA49A6" w:rsidRPr="00AA49A6">
            <w:rPr>
              <w:rFonts w:ascii="Arial" w:eastAsia="Times New Roman" w:hAnsi="Arial" w:cs="Arial"/>
              <w:color w:val="000000"/>
              <w:sz w:val="24"/>
              <w:szCs w:val="24"/>
              <w:lang w:eastAsia="es-AR"/>
            </w:rPr>
            <w:fldChar w:fldCharType="separate"/>
          </w:r>
          <w:r w:rsidR="00AA49A6" w:rsidRPr="00AA49A6">
            <w:rPr>
              <w:rFonts w:ascii="Arial" w:eastAsia="Times New Roman" w:hAnsi="Arial" w:cs="Arial"/>
              <w:color w:val="000000"/>
              <w:sz w:val="24"/>
              <w:szCs w:val="24"/>
              <w:lang w:eastAsia="es-AR"/>
            </w:rPr>
            <w:t>(Cardinaux, 2014)</w:t>
          </w:r>
          <w:r w:rsidR="00AA49A6" w:rsidRPr="00AA49A6">
            <w:rPr>
              <w:rFonts w:ascii="Arial" w:eastAsia="Times New Roman" w:hAnsi="Arial" w:cs="Arial"/>
              <w:color w:val="000000"/>
              <w:sz w:val="24"/>
              <w:szCs w:val="24"/>
              <w:lang w:eastAsia="es-AR"/>
            </w:rPr>
            <w:fldChar w:fldCharType="end"/>
          </w:r>
        </w:sdtContent>
      </w:sdt>
      <w:r w:rsidR="00AA49A6">
        <w:rPr>
          <w:rFonts w:ascii="Arial" w:eastAsia="Times New Roman" w:hAnsi="Arial" w:cs="Arial"/>
          <w:color w:val="000000"/>
          <w:sz w:val="24"/>
          <w:szCs w:val="24"/>
          <w:lang w:eastAsia="es-AR"/>
        </w:rPr>
        <w:t xml:space="preserve"> </w:t>
      </w:r>
      <w:r w:rsidRPr="00502937">
        <w:rPr>
          <w:rFonts w:ascii="Arial" w:eastAsia="Times New Roman" w:hAnsi="Arial" w:cs="Arial"/>
          <w:color w:val="000000"/>
          <w:sz w:val="24"/>
          <w:szCs w:val="24"/>
          <w:lang w:eastAsia="es-AR"/>
        </w:rPr>
        <w:t>. De hecho, creemos en el construccionismo social en el proceso de enseñanza-aprendizaje y nos proponemos crear espacios donde el estudiante se permita fluir más allá de las consignas dadas en la tarea.</w:t>
      </w:r>
    </w:p>
    <w:p w:rsidR="003C06B0" w:rsidRDefault="003C06B0" w:rsidP="003C06B0">
      <w:pPr>
        <w:spacing w:after="0" w:line="360" w:lineRule="auto"/>
        <w:rPr>
          <w:rFonts w:ascii="Arial" w:eastAsia="Times New Roman" w:hAnsi="Arial" w:cs="Arial"/>
          <w:b/>
          <w:bCs/>
          <w:color w:val="444444"/>
          <w:sz w:val="24"/>
          <w:szCs w:val="24"/>
          <w:lang w:eastAsia="es-AR"/>
        </w:rPr>
      </w:pPr>
    </w:p>
    <w:p w:rsidR="00502937" w:rsidRPr="00502937" w:rsidRDefault="00502937" w:rsidP="003C06B0">
      <w:pPr>
        <w:spacing w:after="0" w:line="360" w:lineRule="auto"/>
        <w:rPr>
          <w:rFonts w:ascii="Arial" w:eastAsia="Times New Roman" w:hAnsi="Arial" w:cs="Arial"/>
          <w:sz w:val="24"/>
          <w:szCs w:val="24"/>
          <w:lang w:eastAsia="es-AR"/>
        </w:rPr>
      </w:pPr>
      <w:r w:rsidRPr="00502937">
        <w:rPr>
          <w:rFonts w:ascii="Arial" w:eastAsia="Times New Roman" w:hAnsi="Arial" w:cs="Arial"/>
          <w:b/>
          <w:bCs/>
          <w:color w:val="444444"/>
          <w:sz w:val="24"/>
          <w:szCs w:val="24"/>
          <w:lang w:eastAsia="es-AR"/>
        </w:rPr>
        <w:t>Métodos de Enseñanza</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La enseñanza a través de películas, además de la relación entre la teoría y la práctica, permite a) Incrementar el rendimiento en las tareas con una cantidad razonable de tiempo y esfuerzo; b) Analizar la transferencia a otra situación de la vida cotidiana; c) Generar confianza y autosuficiencia; d) Forjar hábitos de observación, reflexión, análisis, comprensión, crítica, síntesis, relación e interpretación; e) Contribuye a la formación general mediante la obtención de conocimientos, habilidades, actitudes y valores; f) Ayuda a observar los asuntos desde diferentes perspectivas y niveles de lectura; g) Descubre la riqueza de las culturas diferentes a la propia y el compromiso democrático; h) Implica un análisis del accionar cotidiano, de resignificar la práctica a la luz de posturas epistemológicas y pedagógicas y i) Revela el fundamento racional de la vida cotidiana, del sentido común con toda su complejidad, en un tiempo, espacio y discurso político; pero también en la experiencia y en los procesos de interacción al interior de las aulas.</w:t>
      </w:r>
    </w:p>
    <w:p w:rsidR="00502937" w:rsidRP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 xml:space="preserve">Nos proponemos acompañar a nuestros estudiantes en el desarrollo de su mirada a fin de formar “espectadores críticos” para poder pensar la imagen y la mirada conjuntamente, palabra y cuerpo, razón y emoción, ética y política… Debemos entonces implicarnos dándole forma a nuestras experiencias, </w:t>
      </w:r>
      <w:r w:rsidRPr="00502937">
        <w:rPr>
          <w:rFonts w:ascii="Arial" w:eastAsia="Times New Roman" w:hAnsi="Arial" w:cs="Arial"/>
          <w:sz w:val="24"/>
          <w:szCs w:val="24"/>
          <w:lang w:eastAsia="es-AR"/>
        </w:rPr>
        <w:lastRenderedPageBreak/>
        <w:t>reformulando nuestro lenguaje y a través de la explicación y la implicación sentirnos como parte de un mismo proceso.</w:t>
      </w:r>
      <w:r w:rsidRPr="00502937">
        <w:rPr>
          <w:rFonts w:ascii="Arial" w:eastAsia="Times New Roman" w:hAnsi="Arial" w:cs="Arial"/>
          <w:sz w:val="24"/>
          <w:szCs w:val="24"/>
          <w:shd w:val="clear" w:color="auto" w:fill="FFFFFF"/>
          <w:lang w:eastAsia="es-AR"/>
        </w:rPr>
        <w:t> </w:t>
      </w:r>
    </w:p>
    <w:p w:rsidR="00502937"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De alguna manera como indica Inés Dussel</w:t>
      </w:r>
      <w:r w:rsidR="00AA49A6" w:rsidRPr="00AA49A6">
        <w:rPr>
          <w:rStyle w:val="Refdenotaalpie"/>
          <w:rFonts w:ascii="Arial" w:eastAsia="Times New Roman" w:hAnsi="Arial" w:cs="Arial"/>
          <w:sz w:val="24"/>
          <w:szCs w:val="24"/>
          <w:lang w:eastAsia="es-AR"/>
        </w:rPr>
        <w:footnoteReference w:id="4"/>
      </w:r>
      <w:r w:rsidRPr="00502937">
        <w:rPr>
          <w:rFonts w:ascii="Arial" w:eastAsia="Times New Roman" w:hAnsi="Arial" w:cs="Arial"/>
          <w:sz w:val="24"/>
          <w:szCs w:val="24"/>
          <w:lang w:eastAsia="es-AR"/>
        </w:rPr>
        <w:t xml:space="preserve"> en el “educar la mirada” hay pues que incorporar también la experiencia estética y recordar que el cine involucra procesos psicológicos de identificación y proyección en el marco de las historias personales de quienes participan del visionado de una película.</w:t>
      </w:r>
    </w:p>
    <w:p w:rsidR="003C06B0" w:rsidRDefault="003C06B0" w:rsidP="003C06B0">
      <w:pPr>
        <w:spacing w:after="0" w:line="360" w:lineRule="auto"/>
        <w:rPr>
          <w:rFonts w:ascii="Arial" w:eastAsia="Times New Roman" w:hAnsi="Arial" w:cs="Arial"/>
          <w:sz w:val="24"/>
          <w:szCs w:val="24"/>
          <w:lang w:eastAsia="es-AR"/>
        </w:rPr>
      </w:pPr>
    </w:p>
    <w:p w:rsidR="005A129D" w:rsidRPr="005A129D" w:rsidRDefault="005A129D" w:rsidP="003C06B0">
      <w:pPr>
        <w:spacing w:after="0" w:line="360" w:lineRule="auto"/>
        <w:rPr>
          <w:rFonts w:ascii="Arial" w:eastAsia="Times New Roman" w:hAnsi="Arial" w:cs="Arial"/>
          <w:b/>
          <w:sz w:val="24"/>
          <w:szCs w:val="24"/>
          <w:lang w:eastAsia="es-AR"/>
        </w:rPr>
      </w:pPr>
      <w:r w:rsidRPr="005A129D">
        <w:rPr>
          <w:rFonts w:ascii="Arial" w:eastAsia="Times New Roman" w:hAnsi="Arial" w:cs="Arial"/>
          <w:b/>
          <w:sz w:val="24"/>
          <w:szCs w:val="24"/>
          <w:lang w:eastAsia="es-AR"/>
        </w:rPr>
        <w:t>Nuestra Experiencia trabajando con el Cine-Debate en las aulas</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En la cátedra Nociones de Sociología de la Facultad de Derecho de la UNT hemos utilizado esta estrategia en 2 oportunidades:</w:t>
      </w:r>
    </w:p>
    <w:p w:rsidR="005A129D" w:rsidRPr="005A129D" w:rsidRDefault="005A129D" w:rsidP="003C06B0">
      <w:pPr>
        <w:numPr>
          <w:ilvl w:val="0"/>
          <w:numId w:val="1"/>
        </w:numPr>
        <w:tabs>
          <w:tab w:val="clear" w:pos="720"/>
          <w:tab w:val="num" w:pos="426"/>
        </w:tabs>
        <w:spacing w:after="0" w:line="360" w:lineRule="auto"/>
        <w:ind w:left="426" w:hanging="426"/>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 xml:space="preserve">Cortometraje del “Experimento de Milgram”: Con este cortometraje </w:t>
      </w:r>
      <w:r w:rsidR="00CB0708">
        <w:rPr>
          <w:rFonts w:ascii="Arial" w:eastAsia="Times New Roman" w:hAnsi="Arial" w:cs="Arial"/>
          <w:sz w:val="24"/>
          <w:szCs w:val="24"/>
          <w:lang w:eastAsia="es-AR"/>
        </w:rPr>
        <w:t xml:space="preserve">articulamos con la materia Teoría </w:t>
      </w:r>
      <w:r w:rsidR="003C06B0">
        <w:rPr>
          <w:rFonts w:ascii="Arial" w:eastAsia="Times New Roman" w:hAnsi="Arial" w:cs="Arial"/>
          <w:sz w:val="24"/>
          <w:szCs w:val="24"/>
          <w:lang w:eastAsia="es-AR"/>
        </w:rPr>
        <w:t xml:space="preserve">del Estado y </w:t>
      </w:r>
      <w:r w:rsidRPr="005A129D">
        <w:rPr>
          <w:rFonts w:ascii="Arial" w:eastAsia="Times New Roman" w:hAnsi="Arial" w:cs="Arial"/>
          <w:sz w:val="24"/>
          <w:szCs w:val="24"/>
          <w:lang w:eastAsia="es-AR"/>
        </w:rPr>
        <w:t>abordamos los tipos de racionalidad y acción social de Max Weber, y la autoridad de Ralf Dahrendorf. Este experimento fue utilizado para comprobar cuánto dolor infligiría un ciudadano corriente a otra persona simplemente porque se lo pedía una ‘autoridad legítima’. En base a esto los alumnos reflexionaron, debatieron y volcaron a la práctica los contenidos teóricos previamente adquiridos. </w:t>
      </w:r>
    </w:p>
    <w:p w:rsidR="003C06B0" w:rsidRDefault="005A129D" w:rsidP="003C06B0">
      <w:pPr>
        <w:numPr>
          <w:ilvl w:val="0"/>
          <w:numId w:val="1"/>
        </w:numPr>
        <w:tabs>
          <w:tab w:val="clear" w:pos="720"/>
          <w:tab w:val="num" w:pos="426"/>
        </w:tabs>
        <w:spacing w:after="0" w:line="360" w:lineRule="auto"/>
        <w:ind w:left="426" w:hanging="426"/>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 xml:space="preserve">Película “La sociedad de los poetas muertos”: Mediante este filme se buscó trabajar los conceptos de orden y cambio social de Auguste Comte; hecho social, solidaridad, tipo de derecho y suicidio de Émile Durkheim; y acción social, autoridad, valores, clases y status de Max Weber. Debido a su duración (128 minutos) este largometraje no fue proyectado durante la </w:t>
      </w:r>
      <w:r w:rsidR="008F673A" w:rsidRPr="005A129D">
        <w:rPr>
          <w:rFonts w:ascii="Arial" w:eastAsia="Times New Roman" w:hAnsi="Arial" w:cs="Arial"/>
          <w:sz w:val="24"/>
          <w:szCs w:val="24"/>
          <w:lang w:eastAsia="es-AR"/>
        </w:rPr>
        <w:t>clase,</w:t>
      </w:r>
      <w:r w:rsidRPr="005A129D">
        <w:rPr>
          <w:rFonts w:ascii="Arial" w:eastAsia="Times New Roman" w:hAnsi="Arial" w:cs="Arial"/>
          <w:sz w:val="24"/>
          <w:szCs w:val="24"/>
          <w:lang w:eastAsia="es-AR"/>
        </w:rPr>
        <w:t xml:space="preserve"> sino que los alumnos debían verlo previamente. Los alumnos trabajaron en grupos, los cuales respondieron una guía de preguntas que articulaba la teoría con la película. En clase compartieron sus respuestas y opiniones, lo que permitió sumar distintos puntos de vista y elaborar conclusiones.</w:t>
      </w:r>
    </w:p>
    <w:p w:rsidR="003C06B0" w:rsidRDefault="003C06B0" w:rsidP="003C06B0">
      <w:pPr>
        <w:spacing w:after="0" w:line="360" w:lineRule="auto"/>
        <w:ind w:left="720"/>
        <w:jc w:val="both"/>
        <w:rPr>
          <w:rFonts w:ascii="Arial" w:eastAsia="Times New Roman" w:hAnsi="Arial" w:cs="Arial"/>
          <w:sz w:val="24"/>
          <w:szCs w:val="24"/>
          <w:lang w:eastAsia="es-AR"/>
        </w:rPr>
      </w:pPr>
    </w:p>
    <w:p w:rsidR="005A129D" w:rsidRPr="003C06B0" w:rsidRDefault="005A129D" w:rsidP="003C06B0">
      <w:pPr>
        <w:spacing w:after="0" w:line="360" w:lineRule="auto"/>
        <w:jc w:val="both"/>
        <w:rPr>
          <w:rFonts w:ascii="Arial" w:eastAsia="Times New Roman" w:hAnsi="Arial" w:cs="Arial"/>
          <w:sz w:val="24"/>
          <w:szCs w:val="24"/>
          <w:lang w:eastAsia="es-AR"/>
        </w:rPr>
      </w:pPr>
      <w:r w:rsidRPr="003C06B0">
        <w:rPr>
          <w:rFonts w:ascii="Arial" w:eastAsia="Times New Roman" w:hAnsi="Arial" w:cs="Arial"/>
          <w:b/>
          <w:sz w:val="24"/>
          <w:szCs w:val="24"/>
          <w:lang w:eastAsia="es-AR"/>
        </w:rPr>
        <w:t>Derecho en el Cine</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lastRenderedPageBreak/>
        <w:t>No hay aspecto o problema relevante de la ley que no se aborde en el cine, ya que el derecho en toda su extensión, ofrece diversos títulos de películas sobre sus temáticas. Algunos ejemplos son:</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Derecho Procesal: También conocido como el cine de juicios, aborda temas como jueces m</w:t>
      </w:r>
      <w:r w:rsidR="0087349B">
        <w:rPr>
          <w:rFonts w:ascii="Arial" w:eastAsia="Times New Roman" w:hAnsi="Arial" w:cs="Arial"/>
          <w:sz w:val="24"/>
          <w:szCs w:val="24"/>
          <w:lang w:eastAsia="es-AR"/>
        </w:rPr>
        <w:t>ilitares (La conspiración,2010);</w:t>
      </w:r>
      <w:r w:rsidRPr="005A129D">
        <w:rPr>
          <w:rFonts w:ascii="Arial" w:eastAsia="Times New Roman" w:hAnsi="Arial" w:cs="Arial"/>
          <w:sz w:val="24"/>
          <w:szCs w:val="24"/>
          <w:lang w:eastAsia="es-AR"/>
        </w:rPr>
        <w:t xml:space="preserve"> juicio por jura</w:t>
      </w:r>
      <w:r w:rsidR="0087349B">
        <w:rPr>
          <w:rFonts w:ascii="Arial" w:eastAsia="Times New Roman" w:hAnsi="Arial" w:cs="Arial"/>
          <w:sz w:val="24"/>
          <w:szCs w:val="24"/>
          <w:lang w:eastAsia="es-AR"/>
        </w:rPr>
        <w:t>dos (Se presume inocente, 1990);</w:t>
      </w:r>
      <w:r w:rsidRPr="005A129D">
        <w:rPr>
          <w:rFonts w:ascii="Arial" w:eastAsia="Times New Roman" w:hAnsi="Arial" w:cs="Arial"/>
          <w:sz w:val="24"/>
          <w:szCs w:val="24"/>
          <w:lang w:eastAsia="es-AR"/>
        </w:rPr>
        <w:t xml:space="preserve"> solidez de la prueba para triunfar en el litigio (La Ley y el Orden. Temporada 4, episodio 22: Old Friends).</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Derechos Humanos: aborda temas relacionados a la igualdad (La voz de la igualdad, 2018); derecho a un juicio justo (El secreto de sus ojos, 2009); derecho a la participación p</w:t>
      </w:r>
      <w:r w:rsidR="0087349B">
        <w:rPr>
          <w:rFonts w:ascii="Arial" w:eastAsia="Times New Roman" w:hAnsi="Arial" w:cs="Arial"/>
          <w:sz w:val="24"/>
          <w:szCs w:val="24"/>
          <w:lang w:eastAsia="es-AR"/>
        </w:rPr>
        <w:t>olítica (Las Sufragistas, 2015);</w:t>
      </w:r>
      <w:r w:rsidRPr="005A129D">
        <w:rPr>
          <w:rFonts w:ascii="Arial" w:eastAsia="Times New Roman" w:hAnsi="Arial" w:cs="Arial"/>
          <w:sz w:val="24"/>
          <w:szCs w:val="24"/>
          <w:lang w:eastAsia="es-AR"/>
        </w:rPr>
        <w:t xml:space="preserve"> libre circulación y migración (Las acacias 2010); principio de inocencia (Proyecto inocencia, 2020)</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Derecho Constitucional: aborda la libertad de prensa frente al abuso del poder (Buenas noches y buena suerte, 2015); derecho a la extranjería (14 kilómetros, 2007); derecho a la vida y la eutanasia (Mar adentro,2004); derecho a los servicios sociales</w:t>
      </w:r>
      <w:r w:rsidR="0087349B">
        <w:rPr>
          <w:rFonts w:ascii="Arial" w:eastAsia="Times New Roman" w:hAnsi="Arial" w:cs="Arial"/>
          <w:sz w:val="24"/>
          <w:szCs w:val="24"/>
          <w:lang w:eastAsia="es-AR"/>
        </w:rPr>
        <w:t xml:space="preserve"> (El hijo de la novia, 2001);</w:t>
      </w:r>
      <w:r w:rsidRPr="005A129D">
        <w:rPr>
          <w:rFonts w:ascii="Arial" w:eastAsia="Times New Roman" w:hAnsi="Arial" w:cs="Arial"/>
          <w:sz w:val="24"/>
          <w:szCs w:val="24"/>
          <w:lang w:eastAsia="es-AR"/>
        </w:rPr>
        <w:t xml:space="preserve"> derecho a la salud (Erin Brockovich, 2000)</w:t>
      </w:r>
      <w:r w:rsidR="0087349B">
        <w:rPr>
          <w:rFonts w:ascii="Arial" w:eastAsia="Times New Roman" w:hAnsi="Arial" w:cs="Arial"/>
          <w:sz w:val="24"/>
          <w:szCs w:val="24"/>
          <w:lang w:eastAsia="es-AR"/>
        </w:rPr>
        <w:t>.</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 xml:space="preserve">Derecho de Familia: podemos mencionar la temática del divorcio (Borrando a papá, 2014; Kramer contra Kramer, </w:t>
      </w:r>
      <w:r w:rsidR="0087349B">
        <w:rPr>
          <w:rFonts w:ascii="Arial" w:eastAsia="Times New Roman" w:hAnsi="Arial" w:cs="Arial"/>
          <w:sz w:val="24"/>
          <w:szCs w:val="24"/>
          <w:lang w:eastAsia="es-AR"/>
        </w:rPr>
        <w:t>1979);</w:t>
      </w:r>
      <w:r w:rsidRPr="005A129D">
        <w:rPr>
          <w:rFonts w:ascii="Arial" w:eastAsia="Times New Roman" w:hAnsi="Arial" w:cs="Arial"/>
          <w:sz w:val="24"/>
          <w:szCs w:val="24"/>
          <w:lang w:eastAsia="es-AR"/>
        </w:rPr>
        <w:t xml:space="preserve"> el papel de los abogados en el divorcio (H</w:t>
      </w:r>
      <w:r w:rsidR="0087349B">
        <w:rPr>
          <w:rFonts w:ascii="Arial" w:eastAsia="Times New Roman" w:hAnsi="Arial" w:cs="Arial"/>
          <w:sz w:val="24"/>
          <w:szCs w:val="24"/>
          <w:lang w:eastAsia="es-AR"/>
        </w:rPr>
        <w:t>istoria de un matrimonio, 2019);</w:t>
      </w:r>
      <w:r w:rsidRPr="005A129D">
        <w:rPr>
          <w:rFonts w:ascii="Arial" w:eastAsia="Times New Roman" w:hAnsi="Arial" w:cs="Arial"/>
          <w:sz w:val="24"/>
          <w:szCs w:val="24"/>
          <w:lang w:eastAsia="es-AR"/>
        </w:rPr>
        <w:t xml:space="preserve"> filiación (Nordeste, 2005; Juno, 2007; Mi nombre es Sam, 2001). </w:t>
      </w:r>
    </w:p>
    <w:p w:rsidR="005A129D" w:rsidRPr="005A129D"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Derecho Tributario: aborda temas sobre recaudación (Robin Hood</w:t>
      </w:r>
      <w:r w:rsidR="0087349B">
        <w:rPr>
          <w:rFonts w:ascii="Arial" w:eastAsia="Times New Roman" w:hAnsi="Arial" w:cs="Arial"/>
          <w:sz w:val="24"/>
          <w:szCs w:val="24"/>
          <w:lang w:eastAsia="es-AR"/>
        </w:rPr>
        <w:t>, 2018);</w:t>
      </w:r>
      <w:r w:rsidRPr="005A129D">
        <w:rPr>
          <w:rFonts w:ascii="Arial" w:eastAsia="Times New Roman" w:hAnsi="Arial" w:cs="Arial"/>
          <w:sz w:val="24"/>
          <w:szCs w:val="24"/>
          <w:lang w:eastAsia="es-AR"/>
        </w:rPr>
        <w:t xml:space="preserve"> su evasión (Los productores, 2005; Los intoc</w:t>
      </w:r>
      <w:r w:rsidR="0087349B">
        <w:rPr>
          <w:rFonts w:ascii="Arial" w:eastAsia="Times New Roman" w:hAnsi="Arial" w:cs="Arial"/>
          <w:sz w:val="24"/>
          <w:szCs w:val="24"/>
          <w:lang w:eastAsia="es-AR"/>
        </w:rPr>
        <w:t>ables, 1987);</w:t>
      </w:r>
      <w:r w:rsidRPr="005A129D">
        <w:rPr>
          <w:rFonts w:ascii="Arial" w:eastAsia="Times New Roman" w:hAnsi="Arial" w:cs="Arial"/>
          <w:sz w:val="24"/>
          <w:szCs w:val="24"/>
          <w:lang w:eastAsia="es-AR"/>
        </w:rPr>
        <w:t xml:space="preserve"> leyes impositivas injustas (Corazón valiente, 1995; La casa de papel, 2017).</w:t>
      </w:r>
    </w:p>
    <w:p w:rsidR="005A129D" w:rsidRPr="00502937" w:rsidRDefault="005A129D" w:rsidP="003C06B0">
      <w:pPr>
        <w:spacing w:after="0" w:line="360" w:lineRule="auto"/>
        <w:jc w:val="both"/>
        <w:rPr>
          <w:rFonts w:ascii="Arial" w:eastAsia="Times New Roman" w:hAnsi="Arial" w:cs="Arial"/>
          <w:sz w:val="24"/>
          <w:szCs w:val="24"/>
          <w:lang w:eastAsia="es-AR"/>
        </w:rPr>
      </w:pPr>
      <w:r w:rsidRPr="005A129D">
        <w:rPr>
          <w:rFonts w:ascii="Arial" w:eastAsia="Times New Roman" w:hAnsi="Arial" w:cs="Arial"/>
          <w:sz w:val="24"/>
          <w:szCs w:val="24"/>
          <w:lang w:eastAsia="es-AR"/>
        </w:rPr>
        <w:t>La rama del derecho más utilizada en el cine es el “Derecho Penal”. Generalmente se refleja a través de la prisión, abordando diferentes temáticas: condiciones de vida en prisión (El Marginal, 2016), obediencia y conducta humana dentro de una cárcel (El experimento/Das Experiment, 2001), el cuerpo de funcionarios penitenciarios (Celda 211, 2009), entre otras.</w:t>
      </w:r>
    </w:p>
    <w:p w:rsidR="003C06B0" w:rsidRDefault="003C06B0" w:rsidP="003C06B0">
      <w:pPr>
        <w:tabs>
          <w:tab w:val="left" w:pos="3585"/>
        </w:tabs>
        <w:spacing w:after="0" w:line="360" w:lineRule="auto"/>
        <w:rPr>
          <w:rFonts w:ascii="Arial" w:eastAsia="Times New Roman" w:hAnsi="Arial" w:cs="Arial"/>
          <w:b/>
          <w:bCs/>
          <w:color w:val="000000"/>
          <w:sz w:val="24"/>
          <w:szCs w:val="24"/>
          <w:lang w:eastAsia="es-AR"/>
        </w:rPr>
      </w:pPr>
    </w:p>
    <w:p w:rsidR="00502937" w:rsidRPr="00502937" w:rsidRDefault="00502937" w:rsidP="003C06B0">
      <w:pPr>
        <w:spacing w:after="0" w:line="360" w:lineRule="auto"/>
        <w:rPr>
          <w:rFonts w:ascii="Arial" w:eastAsia="Times New Roman" w:hAnsi="Arial" w:cs="Arial"/>
          <w:sz w:val="24"/>
          <w:szCs w:val="24"/>
          <w:lang w:eastAsia="es-AR"/>
        </w:rPr>
      </w:pPr>
      <w:r w:rsidRPr="00502937">
        <w:rPr>
          <w:rFonts w:ascii="Arial" w:eastAsia="Times New Roman" w:hAnsi="Arial" w:cs="Arial"/>
          <w:b/>
          <w:bCs/>
          <w:color w:val="000000"/>
          <w:sz w:val="24"/>
          <w:szCs w:val="24"/>
          <w:lang w:eastAsia="es-AR"/>
        </w:rPr>
        <w:t>Conclusión</w:t>
      </w:r>
    </w:p>
    <w:p w:rsidR="00AA49A6" w:rsidRPr="00AA49A6" w:rsidRDefault="00502937" w:rsidP="003C06B0">
      <w:pPr>
        <w:spacing w:after="0" w:line="360" w:lineRule="auto"/>
        <w:jc w:val="both"/>
        <w:rPr>
          <w:rFonts w:ascii="Arial" w:eastAsia="Times New Roman" w:hAnsi="Arial" w:cs="Arial"/>
          <w:sz w:val="24"/>
          <w:szCs w:val="24"/>
          <w:lang w:eastAsia="es-AR"/>
        </w:rPr>
      </w:pPr>
      <w:r w:rsidRPr="00502937">
        <w:rPr>
          <w:rFonts w:ascii="Arial" w:eastAsia="Times New Roman" w:hAnsi="Arial" w:cs="Arial"/>
          <w:sz w:val="24"/>
          <w:szCs w:val="24"/>
          <w:lang w:eastAsia="es-AR"/>
        </w:rPr>
        <w:t xml:space="preserve">El cine, debido a su recíproca relación con el derecho, puede ser utilizado como estrategia enseñanza-aprendizaje para la formación de profesionales jurídicos. </w:t>
      </w:r>
      <w:r w:rsidRPr="00502937">
        <w:rPr>
          <w:rFonts w:ascii="Arial" w:eastAsia="Times New Roman" w:hAnsi="Arial" w:cs="Arial"/>
          <w:sz w:val="24"/>
          <w:szCs w:val="24"/>
          <w:lang w:eastAsia="es-AR"/>
        </w:rPr>
        <w:lastRenderedPageBreak/>
        <w:t>Esto es así porque proporciona un espacio de igualdad, reflexión, debate, pensamiento crítico, al mismo tiempo que permite relacionar la teoría</w:t>
      </w:r>
      <w:r w:rsidR="006E0477">
        <w:rPr>
          <w:rFonts w:ascii="Arial" w:eastAsia="Times New Roman" w:hAnsi="Arial" w:cs="Arial"/>
          <w:sz w:val="24"/>
          <w:szCs w:val="24"/>
          <w:lang w:eastAsia="es-AR"/>
        </w:rPr>
        <w:t xml:space="preserve"> con la práctica al plantear y de alguna manera hasta vivir,</w:t>
      </w:r>
      <w:r w:rsidRPr="00502937">
        <w:rPr>
          <w:rFonts w:ascii="Arial" w:eastAsia="Times New Roman" w:hAnsi="Arial" w:cs="Arial"/>
          <w:sz w:val="24"/>
          <w:szCs w:val="24"/>
          <w:lang w:eastAsia="es-AR"/>
        </w:rPr>
        <w:t xml:space="preserve"> diferentes situaciones. La utilización de esta herramienta invita tanto a estudiantes como docentes a tener un rol activo y de intercambio, donde se rompe con la clase magistral y la jerarquía de saberes.</w:t>
      </w:r>
    </w:p>
    <w:sdt>
      <w:sdtPr>
        <w:rPr>
          <w:rFonts w:asciiTheme="minorHAnsi" w:eastAsiaTheme="minorHAnsi" w:hAnsiTheme="minorHAnsi" w:cstheme="minorBidi"/>
          <w:color w:val="auto"/>
          <w:sz w:val="22"/>
          <w:szCs w:val="22"/>
          <w:lang w:val="es-ES" w:eastAsia="en-US"/>
        </w:rPr>
        <w:id w:val="-191757052"/>
        <w:docPartObj>
          <w:docPartGallery w:val="Bibliographies"/>
          <w:docPartUnique/>
        </w:docPartObj>
      </w:sdtPr>
      <w:sdtEndPr>
        <w:rPr>
          <w:sz w:val="24"/>
          <w:szCs w:val="24"/>
          <w:lang w:val="es-AR"/>
        </w:rPr>
      </w:sdtEndPr>
      <w:sdtContent>
        <w:p w:rsidR="00AA49A6" w:rsidRPr="001B631D" w:rsidRDefault="00AA49A6">
          <w:pPr>
            <w:pStyle w:val="Ttulo1"/>
            <w:rPr>
              <w:rFonts w:ascii="Arial" w:hAnsi="Arial" w:cs="Arial"/>
              <w:b/>
              <w:color w:val="auto"/>
              <w:sz w:val="24"/>
              <w:szCs w:val="24"/>
            </w:rPr>
          </w:pPr>
          <w:r w:rsidRPr="001B631D">
            <w:rPr>
              <w:rFonts w:ascii="Arial" w:hAnsi="Arial" w:cs="Arial"/>
              <w:b/>
              <w:color w:val="auto"/>
              <w:sz w:val="24"/>
              <w:szCs w:val="24"/>
              <w:lang w:val="es-ES"/>
            </w:rPr>
            <w:t>Bibliografía</w:t>
          </w:r>
        </w:p>
        <w:sdt>
          <w:sdtPr>
            <w:id w:val="111145805"/>
            <w:bibliography/>
          </w:sdtPr>
          <w:sdtEndPr>
            <w:rPr>
              <w:sz w:val="24"/>
              <w:szCs w:val="24"/>
            </w:rPr>
          </w:sdtEndPr>
          <w:sdtContent>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sz w:val="24"/>
                  <w:szCs w:val="24"/>
                </w:rPr>
                <w:fldChar w:fldCharType="begin"/>
              </w:r>
              <w:r w:rsidRPr="003C06B0">
                <w:rPr>
                  <w:rFonts w:ascii="Arial" w:hAnsi="Arial" w:cs="Arial"/>
                  <w:sz w:val="24"/>
                  <w:szCs w:val="24"/>
                </w:rPr>
                <w:instrText>BIBLIOGRAPHY</w:instrText>
              </w:r>
              <w:r w:rsidRPr="003C06B0">
                <w:rPr>
                  <w:rFonts w:ascii="Arial" w:hAnsi="Arial" w:cs="Arial"/>
                  <w:sz w:val="24"/>
                  <w:szCs w:val="24"/>
                </w:rPr>
                <w:fldChar w:fldCharType="separate"/>
              </w:r>
              <w:r w:rsidRPr="003C06B0">
                <w:rPr>
                  <w:rFonts w:ascii="Arial" w:hAnsi="Arial" w:cs="Arial"/>
                  <w:noProof/>
                  <w:sz w:val="24"/>
                  <w:szCs w:val="24"/>
                  <w:lang w:val="es-ES"/>
                </w:rPr>
                <w:t xml:space="preserve">Ausubel. (1983). </w:t>
              </w:r>
              <w:r w:rsidRPr="003C06B0">
                <w:rPr>
                  <w:rFonts w:ascii="Arial" w:hAnsi="Arial" w:cs="Arial"/>
                  <w:iCs/>
                  <w:noProof/>
                  <w:sz w:val="24"/>
                  <w:szCs w:val="24"/>
                  <w:lang w:val="es-ES"/>
                </w:rPr>
                <w:t>Psicología Educativa: Un punto de vista cognoscitivo.</w:t>
              </w:r>
              <w:r w:rsidRPr="003C06B0">
                <w:rPr>
                  <w:rFonts w:ascii="Arial" w:hAnsi="Arial" w:cs="Arial"/>
                  <w:noProof/>
                  <w:sz w:val="24"/>
                  <w:szCs w:val="24"/>
                  <w:lang w:val="es-ES"/>
                </w:rPr>
                <w:t xml:space="preserve"> México: Trillas.</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Cardinaux, N. (2014). </w:t>
              </w:r>
              <w:r w:rsidRPr="003C06B0">
                <w:rPr>
                  <w:rFonts w:ascii="Arial" w:hAnsi="Arial" w:cs="Arial"/>
                  <w:iCs/>
                  <w:noProof/>
                  <w:sz w:val="24"/>
                  <w:szCs w:val="24"/>
                  <w:lang w:val="es-ES"/>
                </w:rPr>
                <w:t>La literatura en el proceso de investigación y enseñanza del derecho.</w:t>
              </w:r>
              <w:r w:rsidRPr="003C06B0">
                <w:rPr>
                  <w:rFonts w:ascii="Arial" w:hAnsi="Arial" w:cs="Arial"/>
                  <w:noProof/>
                  <w:sz w:val="24"/>
                  <w:szCs w:val="24"/>
                  <w:lang w:val="es-ES"/>
                </w:rPr>
                <w:t xml:space="preserve"> Argentina: Instituto de Cultura Jurídica y Maestría en Sociología Jurídica. FCJ y S. UNLP.</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Díaz , &amp; Garcia Conlledo . (2015). </w:t>
              </w:r>
              <w:r w:rsidRPr="003C06B0">
                <w:rPr>
                  <w:rFonts w:ascii="Arial" w:hAnsi="Arial" w:cs="Arial"/>
                  <w:iCs/>
                  <w:noProof/>
                  <w:sz w:val="24"/>
                  <w:szCs w:val="24"/>
                  <w:lang w:val="es-ES"/>
                </w:rPr>
                <w:t>El derecho en el cine.</w:t>
              </w:r>
              <w:r w:rsidRPr="003C06B0">
                <w:rPr>
                  <w:rFonts w:ascii="Arial" w:hAnsi="Arial" w:cs="Arial"/>
                  <w:noProof/>
                  <w:sz w:val="24"/>
                  <w:szCs w:val="24"/>
                  <w:lang w:val="es-ES"/>
                </w:rPr>
                <w:t xml:space="preserve"> España: Centro de Comunicación y Pedagogía .</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Freire. (1967). </w:t>
              </w:r>
              <w:r w:rsidRPr="003C06B0">
                <w:rPr>
                  <w:rFonts w:ascii="Arial" w:hAnsi="Arial" w:cs="Arial"/>
                  <w:iCs/>
                  <w:noProof/>
                  <w:sz w:val="24"/>
                  <w:szCs w:val="24"/>
                  <w:lang w:val="es-ES"/>
                </w:rPr>
                <w:t>La educación como práctica de la libertad .</w:t>
              </w:r>
              <w:r w:rsidRPr="003C06B0">
                <w:rPr>
                  <w:rFonts w:ascii="Arial" w:hAnsi="Arial" w:cs="Arial"/>
                  <w:noProof/>
                  <w:sz w:val="24"/>
                  <w:szCs w:val="24"/>
                  <w:lang w:val="es-ES"/>
                </w:rPr>
                <w:t xml:space="preserve"> </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Giudicelli, L. F. (2018). </w:t>
              </w:r>
              <w:r w:rsidRPr="003C06B0">
                <w:rPr>
                  <w:rFonts w:ascii="Arial" w:hAnsi="Arial" w:cs="Arial"/>
                  <w:iCs/>
                  <w:noProof/>
                  <w:sz w:val="24"/>
                  <w:szCs w:val="24"/>
                  <w:lang w:val="es-ES"/>
                </w:rPr>
                <w:t>Cine y derecho:¿ realidad o ficción? Una aproximación histórica y comparada.</w:t>
              </w:r>
              <w:r w:rsidRPr="003C06B0">
                <w:rPr>
                  <w:rFonts w:ascii="Arial" w:hAnsi="Arial" w:cs="Arial"/>
                  <w:noProof/>
                  <w:sz w:val="24"/>
                  <w:szCs w:val="24"/>
                  <w:lang w:val="es-ES"/>
                </w:rPr>
                <w:t xml:space="preserve"> España: Universidad de La Laguna.</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Rivaya, &amp; Presno. (2006). </w:t>
              </w:r>
              <w:r w:rsidRPr="003C06B0">
                <w:rPr>
                  <w:rFonts w:ascii="Arial" w:hAnsi="Arial" w:cs="Arial"/>
                  <w:iCs/>
                  <w:noProof/>
                  <w:sz w:val="24"/>
                  <w:szCs w:val="24"/>
                  <w:lang w:val="es-ES"/>
                </w:rPr>
                <w:t>Una introducción cinematográfica al derecho.</w:t>
              </w:r>
              <w:r w:rsidRPr="003C06B0">
                <w:rPr>
                  <w:rFonts w:ascii="Arial" w:hAnsi="Arial" w:cs="Arial"/>
                  <w:noProof/>
                  <w:sz w:val="24"/>
                  <w:szCs w:val="24"/>
                  <w:lang w:val="es-ES"/>
                </w:rPr>
                <w:t xml:space="preserve"> Valencia, España: Tirant lo Blanch.</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Rivaya, B. (2016). </w:t>
              </w:r>
              <w:r w:rsidRPr="003C06B0">
                <w:rPr>
                  <w:rFonts w:ascii="Arial" w:hAnsi="Arial" w:cs="Arial"/>
                  <w:iCs/>
                  <w:noProof/>
                  <w:sz w:val="24"/>
                  <w:szCs w:val="24"/>
                  <w:lang w:val="es-ES"/>
                </w:rPr>
                <w:t>A propósito del crimen de lesa cinematografía.</w:t>
              </w:r>
              <w:r w:rsidRPr="003C06B0">
                <w:rPr>
                  <w:rFonts w:ascii="Arial" w:hAnsi="Arial" w:cs="Arial"/>
                  <w:noProof/>
                  <w:sz w:val="24"/>
                  <w:szCs w:val="24"/>
                  <w:lang w:val="es-ES"/>
                </w:rPr>
                <w:t xml:space="preserve"> Cordoba, Argentina: Universidad Nacional de Córdoba.</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Sáenz, M. J. (2015). </w:t>
              </w:r>
              <w:r w:rsidRPr="003C06B0">
                <w:rPr>
                  <w:rFonts w:ascii="Arial" w:hAnsi="Arial" w:cs="Arial"/>
                  <w:iCs/>
                  <w:noProof/>
                  <w:sz w:val="24"/>
                  <w:szCs w:val="24"/>
                  <w:lang w:val="es-ES"/>
                </w:rPr>
                <w:t>Derecho... ¡al cine!: crónicas de experiencias cinematográficas en el aula.</w:t>
              </w:r>
              <w:r w:rsidRPr="003C06B0">
                <w:rPr>
                  <w:rFonts w:ascii="Arial" w:hAnsi="Arial" w:cs="Arial"/>
                  <w:noProof/>
                  <w:sz w:val="24"/>
                  <w:szCs w:val="24"/>
                  <w:lang w:val="es-ES"/>
                </w:rPr>
                <w:t xml:space="preserve"> Argentina : Academia. Revista sobre enseñanza del Derecho año 13.</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Triviño, P. (2007). </w:t>
              </w:r>
              <w:r w:rsidRPr="003C06B0">
                <w:rPr>
                  <w:rFonts w:ascii="Arial" w:hAnsi="Arial" w:cs="Arial"/>
                  <w:iCs/>
                  <w:noProof/>
                  <w:sz w:val="24"/>
                  <w:szCs w:val="24"/>
                  <w:lang w:val="es-ES"/>
                </w:rPr>
                <w:t>Cine y Derecho: aplicaciones docentes.</w:t>
              </w:r>
              <w:r w:rsidRPr="003C06B0">
                <w:rPr>
                  <w:rFonts w:ascii="Arial" w:hAnsi="Arial" w:cs="Arial"/>
                  <w:noProof/>
                  <w:sz w:val="24"/>
                  <w:szCs w:val="24"/>
                  <w:lang w:val="es-ES"/>
                </w:rPr>
                <w:t xml:space="preserve"> España: Universidad Pompeu Fabra.</w:t>
              </w:r>
            </w:p>
            <w:p w:rsidR="00AA49A6" w:rsidRPr="003C06B0" w:rsidRDefault="00AA49A6" w:rsidP="003C06B0">
              <w:pPr>
                <w:pStyle w:val="Bibliografa"/>
                <w:spacing w:after="0" w:line="360" w:lineRule="auto"/>
                <w:ind w:left="567" w:hanging="567"/>
                <w:jc w:val="both"/>
                <w:rPr>
                  <w:rFonts w:ascii="Arial" w:hAnsi="Arial" w:cs="Arial"/>
                  <w:noProof/>
                  <w:sz w:val="24"/>
                  <w:szCs w:val="24"/>
                  <w:lang w:val="es-ES"/>
                </w:rPr>
              </w:pPr>
              <w:r w:rsidRPr="003C06B0">
                <w:rPr>
                  <w:rFonts w:ascii="Arial" w:hAnsi="Arial" w:cs="Arial"/>
                  <w:noProof/>
                  <w:sz w:val="24"/>
                  <w:szCs w:val="24"/>
                  <w:lang w:val="es-ES"/>
                </w:rPr>
                <w:t xml:space="preserve">Zapata Rueda, Buitrago, &amp; Camerano. (2016). </w:t>
              </w:r>
              <w:r w:rsidRPr="003C06B0">
                <w:rPr>
                  <w:rFonts w:ascii="Arial" w:hAnsi="Arial" w:cs="Arial"/>
                  <w:iCs/>
                  <w:noProof/>
                  <w:sz w:val="24"/>
                  <w:szCs w:val="24"/>
                  <w:lang w:val="es-ES"/>
                </w:rPr>
                <w:t>El cine como objeto de estudio jurídico en el mundo globalizado. Análisis del filme El secreto de sus ojos.</w:t>
              </w:r>
              <w:r w:rsidRPr="003C06B0">
                <w:rPr>
                  <w:rFonts w:ascii="Arial" w:hAnsi="Arial" w:cs="Arial"/>
                  <w:noProof/>
                  <w:sz w:val="24"/>
                  <w:szCs w:val="24"/>
                  <w:lang w:val="es-ES"/>
                </w:rPr>
                <w:t xml:space="preserve"> Argentina.</w:t>
              </w:r>
            </w:p>
            <w:p w:rsidR="00AA49A6" w:rsidRPr="003C06B0" w:rsidRDefault="00AA49A6" w:rsidP="003C06B0">
              <w:pPr>
                <w:spacing w:after="0" w:line="360" w:lineRule="auto"/>
                <w:ind w:left="567" w:hanging="567"/>
                <w:jc w:val="both"/>
                <w:rPr>
                  <w:sz w:val="24"/>
                  <w:szCs w:val="24"/>
                </w:rPr>
              </w:pPr>
              <w:r w:rsidRPr="003C06B0">
                <w:rPr>
                  <w:rFonts w:ascii="Arial" w:hAnsi="Arial" w:cs="Arial"/>
                  <w:b/>
                  <w:bCs/>
                  <w:sz w:val="24"/>
                  <w:szCs w:val="24"/>
                </w:rPr>
                <w:fldChar w:fldCharType="end"/>
              </w:r>
            </w:p>
          </w:sdtContent>
        </w:sdt>
      </w:sdtContent>
    </w:sdt>
    <w:sectPr w:rsidR="00AA49A6" w:rsidRPr="003C06B0" w:rsidSect="003C06B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E1" w:rsidRDefault="00BD12E1" w:rsidP="00502937">
      <w:pPr>
        <w:spacing w:after="0" w:line="240" w:lineRule="auto"/>
      </w:pPr>
      <w:r>
        <w:separator/>
      </w:r>
    </w:p>
  </w:endnote>
  <w:endnote w:type="continuationSeparator" w:id="0">
    <w:p w:rsidR="00BD12E1" w:rsidRDefault="00BD12E1" w:rsidP="00502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E1" w:rsidRDefault="00BD12E1" w:rsidP="00502937">
      <w:pPr>
        <w:spacing w:after="0" w:line="240" w:lineRule="auto"/>
      </w:pPr>
      <w:r>
        <w:separator/>
      </w:r>
    </w:p>
  </w:footnote>
  <w:footnote w:type="continuationSeparator" w:id="0">
    <w:p w:rsidR="00BD12E1" w:rsidRDefault="00BD12E1" w:rsidP="00502937">
      <w:pPr>
        <w:spacing w:after="0" w:line="240" w:lineRule="auto"/>
      </w:pPr>
      <w:r>
        <w:continuationSeparator/>
      </w:r>
    </w:p>
  </w:footnote>
  <w:footnote w:id="1">
    <w:p w:rsidR="00AA49A6" w:rsidRPr="003C06B0" w:rsidRDefault="00AA49A6" w:rsidP="003C06B0">
      <w:pPr>
        <w:pStyle w:val="Textonotapie"/>
        <w:jc w:val="both"/>
        <w:rPr>
          <w:rFonts w:ascii="Arial" w:hAnsi="Arial" w:cs="Arial"/>
        </w:rPr>
      </w:pPr>
      <w:r w:rsidRPr="003C06B0">
        <w:rPr>
          <w:rStyle w:val="Refdenotaalpie"/>
          <w:rFonts w:ascii="Arial" w:hAnsi="Arial" w:cs="Arial"/>
        </w:rPr>
        <w:footnoteRef/>
      </w:r>
      <w:r w:rsidRPr="003C06B0">
        <w:rPr>
          <w:rFonts w:ascii="Arial" w:hAnsi="Arial" w:cs="Arial"/>
        </w:rPr>
        <w:t xml:space="preserve"> Profesora adjunta encargada de Cátedra Nociones de Sociología Cátedra B, Profesora Adjunta Sociología Jurídica en la Facultad de Derecho y Ciencias Sociales de la UNT. Investigadora categoría III. Directora de becas CIN y CIUNT. doloresuarezlarra@derecho.unt.edu.ar.</w:t>
      </w:r>
    </w:p>
  </w:footnote>
  <w:footnote w:id="2">
    <w:p w:rsidR="00AA49A6" w:rsidRPr="003C06B0" w:rsidRDefault="00AA49A6" w:rsidP="003C06B0">
      <w:pPr>
        <w:pStyle w:val="Textonotapie"/>
        <w:jc w:val="both"/>
        <w:rPr>
          <w:rFonts w:ascii="Arial" w:eastAsia="Calibri" w:hAnsi="Arial" w:cs="Arial"/>
          <w:lang w:eastAsia="es-AR"/>
        </w:rPr>
      </w:pPr>
      <w:r w:rsidRPr="003C06B0">
        <w:rPr>
          <w:rStyle w:val="Refdenotaalpie"/>
          <w:rFonts w:ascii="Arial" w:hAnsi="Arial" w:cs="Arial"/>
        </w:rPr>
        <w:footnoteRef/>
      </w:r>
      <w:r w:rsidRPr="003C06B0">
        <w:rPr>
          <w:rFonts w:ascii="Arial" w:hAnsi="Arial" w:cs="Arial"/>
        </w:rPr>
        <w:t xml:space="preserve"> </w:t>
      </w:r>
      <w:r w:rsidRPr="003C06B0">
        <w:rPr>
          <w:rFonts w:ascii="Arial" w:eastAsia="Calibri" w:hAnsi="Arial" w:cs="Arial"/>
          <w:lang w:eastAsia="es-AR"/>
        </w:rPr>
        <w:t>Aspirante a la docencia e investigación científica Facultad de Derecho y Ciencias Sociales de la UNT.</w:t>
      </w:r>
      <w:r w:rsidRPr="003C06B0">
        <w:rPr>
          <w:rFonts w:ascii="Arial" w:hAnsi="Arial" w:cs="Arial"/>
        </w:rPr>
        <w:t xml:space="preserve"> Becaria CIN 2020. daiana.varela@derecho.unt.edu.ar.</w:t>
      </w:r>
    </w:p>
  </w:footnote>
  <w:footnote w:id="3">
    <w:p w:rsidR="00AA49A6" w:rsidRPr="001B631D" w:rsidRDefault="00AA49A6" w:rsidP="003C06B0">
      <w:pPr>
        <w:pStyle w:val="Textonotapie"/>
        <w:jc w:val="both"/>
        <w:rPr>
          <w:rFonts w:ascii="Arial" w:hAnsi="Arial" w:cs="Arial"/>
        </w:rPr>
      </w:pPr>
      <w:r w:rsidRPr="003C06B0">
        <w:rPr>
          <w:rStyle w:val="Refdenotaalpie"/>
          <w:rFonts w:ascii="Arial" w:hAnsi="Arial" w:cs="Arial"/>
        </w:rPr>
        <w:footnoteRef/>
      </w:r>
      <w:r w:rsidRPr="003C06B0">
        <w:rPr>
          <w:rFonts w:ascii="Arial" w:hAnsi="Arial" w:cs="Arial"/>
        </w:rPr>
        <w:t xml:space="preserve"> Aspirante a la docencia e investigación Científica Facultad de Derecho y Ciencias Sociales de la UNT. Becaria CIUNT 2021. alexia.maria.molina@gmail.com</w:t>
      </w:r>
    </w:p>
  </w:footnote>
  <w:footnote w:id="4">
    <w:p w:rsidR="00AA49A6" w:rsidRPr="001B631D" w:rsidRDefault="00AA49A6" w:rsidP="003C06B0">
      <w:pPr>
        <w:pStyle w:val="Textonotapie"/>
        <w:jc w:val="both"/>
        <w:rPr>
          <w:rFonts w:ascii="Arial" w:hAnsi="Arial" w:cs="Arial"/>
        </w:rPr>
      </w:pPr>
      <w:r w:rsidRPr="001B631D">
        <w:rPr>
          <w:rStyle w:val="Refdenotaalpie"/>
          <w:rFonts w:ascii="Arial" w:hAnsi="Arial" w:cs="Arial"/>
        </w:rPr>
        <w:footnoteRef/>
      </w:r>
      <w:r w:rsidRPr="001B631D">
        <w:rPr>
          <w:rFonts w:ascii="Arial" w:hAnsi="Arial" w:cs="Arial"/>
        </w:rPr>
        <w:t xml:space="preserve"> http://tramas.flacso.org.ar/articulos/que-significa-educar-la-mirada-hoy ¿Qué significa educar la mirada hoy? Recuperados 21 de septiembre de 2021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B599E"/>
    <w:multiLevelType w:val="multilevel"/>
    <w:tmpl w:val="94D6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37"/>
    <w:rsid w:val="0004523C"/>
    <w:rsid w:val="00120E3E"/>
    <w:rsid w:val="001B631D"/>
    <w:rsid w:val="003C06B0"/>
    <w:rsid w:val="004006C5"/>
    <w:rsid w:val="00502937"/>
    <w:rsid w:val="005A129D"/>
    <w:rsid w:val="006E0477"/>
    <w:rsid w:val="0074596B"/>
    <w:rsid w:val="0087349B"/>
    <w:rsid w:val="008F673A"/>
    <w:rsid w:val="00AA49A6"/>
    <w:rsid w:val="00BD12E1"/>
    <w:rsid w:val="00C05473"/>
    <w:rsid w:val="00CB0708"/>
    <w:rsid w:val="00D82327"/>
    <w:rsid w:val="00DC3D97"/>
    <w:rsid w:val="00EA1EA0"/>
    <w:rsid w:val="00F936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E6B6-C63C-4A30-B9B3-026E315E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49A6"/>
    <w:pPr>
      <w:keepNext/>
      <w:keepLines/>
      <w:spacing w:before="240" w:after="0"/>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029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2937"/>
    <w:rPr>
      <w:sz w:val="20"/>
      <w:szCs w:val="20"/>
    </w:rPr>
  </w:style>
  <w:style w:type="character" w:styleId="Refdenotaalpie">
    <w:name w:val="footnote reference"/>
    <w:basedOn w:val="Fuentedeprrafopredeter"/>
    <w:uiPriority w:val="99"/>
    <w:semiHidden/>
    <w:unhideWhenUsed/>
    <w:rsid w:val="00502937"/>
    <w:rPr>
      <w:vertAlign w:val="superscript"/>
    </w:rPr>
  </w:style>
  <w:style w:type="character" w:customStyle="1" w:styleId="Ttulo1Car">
    <w:name w:val="Título 1 Car"/>
    <w:basedOn w:val="Fuentedeprrafopredeter"/>
    <w:link w:val="Ttulo1"/>
    <w:uiPriority w:val="9"/>
    <w:rsid w:val="00AA49A6"/>
    <w:rPr>
      <w:rFonts w:asciiTheme="majorHAnsi" w:eastAsiaTheme="majorEastAsia" w:hAnsiTheme="majorHAnsi" w:cstheme="majorBidi"/>
      <w:color w:val="2E74B5" w:themeColor="accent1" w:themeShade="BF"/>
      <w:sz w:val="32"/>
      <w:szCs w:val="32"/>
      <w:lang w:eastAsia="es-AR"/>
    </w:rPr>
  </w:style>
  <w:style w:type="paragraph" w:styleId="Bibliografa">
    <w:name w:val="Bibliography"/>
    <w:basedOn w:val="Normal"/>
    <w:next w:val="Normal"/>
    <w:uiPriority w:val="37"/>
    <w:unhideWhenUsed/>
    <w:rsid w:val="00AA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9612">
      <w:bodyDiv w:val="1"/>
      <w:marLeft w:val="0"/>
      <w:marRight w:val="0"/>
      <w:marTop w:val="0"/>
      <w:marBottom w:val="0"/>
      <w:divBdr>
        <w:top w:val="none" w:sz="0" w:space="0" w:color="auto"/>
        <w:left w:val="none" w:sz="0" w:space="0" w:color="auto"/>
        <w:bottom w:val="none" w:sz="0" w:space="0" w:color="auto"/>
        <w:right w:val="none" w:sz="0" w:space="0" w:color="auto"/>
      </w:divBdr>
    </w:div>
    <w:div w:id="233664991">
      <w:bodyDiv w:val="1"/>
      <w:marLeft w:val="0"/>
      <w:marRight w:val="0"/>
      <w:marTop w:val="0"/>
      <w:marBottom w:val="0"/>
      <w:divBdr>
        <w:top w:val="none" w:sz="0" w:space="0" w:color="auto"/>
        <w:left w:val="none" w:sz="0" w:space="0" w:color="auto"/>
        <w:bottom w:val="none" w:sz="0" w:space="0" w:color="auto"/>
        <w:right w:val="none" w:sz="0" w:space="0" w:color="auto"/>
      </w:divBdr>
    </w:div>
    <w:div w:id="469516175">
      <w:bodyDiv w:val="1"/>
      <w:marLeft w:val="0"/>
      <w:marRight w:val="0"/>
      <w:marTop w:val="0"/>
      <w:marBottom w:val="0"/>
      <w:divBdr>
        <w:top w:val="none" w:sz="0" w:space="0" w:color="auto"/>
        <w:left w:val="none" w:sz="0" w:space="0" w:color="auto"/>
        <w:bottom w:val="none" w:sz="0" w:space="0" w:color="auto"/>
        <w:right w:val="none" w:sz="0" w:space="0" w:color="auto"/>
      </w:divBdr>
    </w:div>
    <w:div w:id="481703610">
      <w:bodyDiv w:val="1"/>
      <w:marLeft w:val="0"/>
      <w:marRight w:val="0"/>
      <w:marTop w:val="0"/>
      <w:marBottom w:val="0"/>
      <w:divBdr>
        <w:top w:val="none" w:sz="0" w:space="0" w:color="auto"/>
        <w:left w:val="none" w:sz="0" w:space="0" w:color="auto"/>
        <w:bottom w:val="none" w:sz="0" w:space="0" w:color="auto"/>
        <w:right w:val="none" w:sz="0" w:space="0" w:color="auto"/>
      </w:divBdr>
    </w:div>
    <w:div w:id="754088565">
      <w:bodyDiv w:val="1"/>
      <w:marLeft w:val="0"/>
      <w:marRight w:val="0"/>
      <w:marTop w:val="0"/>
      <w:marBottom w:val="0"/>
      <w:divBdr>
        <w:top w:val="none" w:sz="0" w:space="0" w:color="auto"/>
        <w:left w:val="none" w:sz="0" w:space="0" w:color="auto"/>
        <w:bottom w:val="none" w:sz="0" w:space="0" w:color="auto"/>
        <w:right w:val="none" w:sz="0" w:space="0" w:color="auto"/>
      </w:divBdr>
    </w:div>
    <w:div w:id="891846544">
      <w:bodyDiv w:val="1"/>
      <w:marLeft w:val="0"/>
      <w:marRight w:val="0"/>
      <w:marTop w:val="0"/>
      <w:marBottom w:val="0"/>
      <w:divBdr>
        <w:top w:val="none" w:sz="0" w:space="0" w:color="auto"/>
        <w:left w:val="none" w:sz="0" w:space="0" w:color="auto"/>
        <w:bottom w:val="none" w:sz="0" w:space="0" w:color="auto"/>
        <w:right w:val="none" w:sz="0" w:space="0" w:color="auto"/>
      </w:divBdr>
    </w:div>
    <w:div w:id="962078075">
      <w:bodyDiv w:val="1"/>
      <w:marLeft w:val="0"/>
      <w:marRight w:val="0"/>
      <w:marTop w:val="0"/>
      <w:marBottom w:val="0"/>
      <w:divBdr>
        <w:top w:val="none" w:sz="0" w:space="0" w:color="auto"/>
        <w:left w:val="none" w:sz="0" w:space="0" w:color="auto"/>
        <w:bottom w:val="none" w:sz="0" w:space="0" w:color="auto"/>
        <w:right w:val="none" w:sz="0" w:space="0" w:color="auto"/>
      </w:divBdr>
    </w:div>
    <w:div w:id="1195998200">
      <w:bodyDiv w:val="1"/>
      <w:marLeft w:val="0"/>
      <w:marRight w:val="0"/>
      <w:marTop w:val="0"/>
      <w:marBottom w:val="0"/>
      <w:divBdr>
        <w:top w:val="none" w:sz="0" w:space="0" w:color="auto"/>
        <w:left w:val="none" w:sz="0" w:space="0" w:color="auto"/>
        <w:bottom w:val="none" w:sz="0" w:space="0" w:color="auto"/>
        <w:right w:val="none" w:sz="0" w:space="0" w:color="auto"/>
      </w:divBdr>
    </w:div>
    <w:div w:id="1466040658">
      <w:bodyDiv w:val="1"/>
      <w:marLeft w:val="0"/>
      <w:marRight w:val="0"/>
      <w:marTop w:val="0"/>
      <w:marBottom w:val="0"/>
      <w:divBdr>
        <w:top w:val="none" w:sz="0" w:space="0" w:color="auto"/>
        <w:left w:val="none" w:sz="0" w:space="0" w:color="auto"/>
        <w:bottom w:val="none" w:sz="0" w:space="0" w:color="auto"/>
        <w:right w:val="none" w:sz="0" w:space="0" w:color="auto"/>
      </w:divBdr>
    </w:div>
    <w:div w:id="1852144311">
      <w:bodyDiv w:val="1"/>
      <w:marLeft w:val="0"/>
      <w:marRight w:val="0"/>
      <w:marTop w:val="0"/>
      <w:marBottom w:val="0"/>
      <w:divBdr>
        <w:top w:val="none" w:sz="0" w:space="0" w:color="auto"/>
        <w:left w:val="none" w:sz="0" w:space="0" w:color="auto"/>
        <w:bottom w:val="none" w:sz="0" w:space="0" w:color="auto"/>
        <w:right w:val="none" w:sz="0" w:space="0" w:color="auto"/>
      </w:divBdr>
    </w:div>
    <w:div w:id="19782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Riv06</b:Tag>
    <b:SourceType>Book</b:SourceType>
    <b:Guid>{A2E07AB1-6835-400B-BEE7-6BC23F5A12F5}</b:Guid>
    <b:Author>
      <b:Author>
        <b:NameList>
          <b:Person>
            <b:Last>Rivaya</b:Last>
          </b:Person>
          <b:Person>
            <b:Last>Presno</b:Last>
          </b:Person>
        </b:NameList>
      </b:Author>
    </b:Author>
    <b:Title>Una introducción cinematográfica al derecho</b:Title>
    <b:Year>2006</b:Year>
    <b:City>Valencia</b:City>
    <b:Publisher>Tirant lo Blanch</b:Publisher>
    <b:CountryRegion>España</b:CountryRegion>
    <b:RefOrder>1</b:RefOrder>
  </b:Source>
  <b:Source>
    <b:Tag>Zap16</b:Tag>
    <b:SourceType>Book</b:SourceType>
    <b:Guid>{63A0FE55-937A-4402-9A32-EFAE1055BD38}</b:Guid>
    <b:Author>
      <b:Author>
        <b:NameList>
          <b:Person>
            <b:Last>Zapata Rueda</b:Last>
          </b:Person>
          <b:Person>
            <b:Last>Buitrago</b:Last>
          </b:Person>
          <b:Person>
            <b:Last>Camerano</b:Last>
          </b:Person>
        </b:NameList>
      </b:Author>
    </b:Author>
    <b:Title>El cine como objeto de estudio jurídico en el mundo globalizado. Análisis del filme El secreto de sus ojos.</b:Title>
    <b:Year>2016</b:Year>
    <b:CountryRegion>Argentina</b:CountryRegion>
    <b:RefOrder>2</b:RefOrder>
  </b:Source>
  <b:Source>
    <b:Tag>Riv16</b:Tag>
    <b:SourceType>Book</b:SourceType>
    <b:Guid>{DD245E6D-97A1-4B60-B9F7-23C5CA6516D1}</b:Guid>
    <b:Author>
      <b:Author>
        <b:NameList>
          <b:Person>
            <b:Last>Rivaya</b:Last>
            <b:First>Benjamín</b:First>
          </b:Person>
        </b:NameList>
      </b:Author>
    </b:Author>
    <b:Title>A propósito del crimen de lesa cinematografía</b:Title>
    <b:Year>2016</b:Year>
    <b:City>Cordoba</b:City>
    <b:Publisher>Universidad Nacional de Córdoba</b:Publisher>
    <b:CountryRegion>Argentina</b:CountryRegion>
    <b:RefOrder>3</b:RefOrder>
  </b:Source>
  <b:Source>
    <b:Tag>Aus83</b:Tag>
    <b:SourceType>Book</b:SourceType>
    <b:Guid>{9D53441E-48A6-4F69-B8B5-F23B8C74CD3B}</b:Guid>
    <b:Author>
      <b:Author>
        <b:NameList>
          <b:Person>
            <b:Last>Ausubel</b:Last>
          </b:Person>
        </b:NameList>
      </b:Author>
    </b:Author>
    <b:Title>Psicología Educativa: Un punto de vista cognoscitivo</b:Title>
    <b:Year>1983</b:Year>
    <b:Publisher>Trillas</b:Publisher>
    <b:CountryRegion>México</b:CountryRegion>
    <b:RefOrder>4</b:RefOrder>
  </b:Source>
  <b:Source>
    <b:Tag>Fre67</b:Tag>
    <b:SourceType>Book</b:SourceType>
    <b:Guid>{6EBFB51E-9132-4E35-AF8E-F65CF08F91F8}</b:Guid>
    <b:Author>
      <b:Author>
        <b:NameList>
          <b:Person>
            <b:Last>Freire</b:Last>
          </b:Person>
        </b:NameList>
      </b:Author>
    </b:Author>
    <b:Title>La educación como práctica de la libertad </b:Title>
    <b:Year>1967</b:Year>
    <b:RefOrder>5</b:RefOrder>
  </b:Source>
  <b:Source>
    <b:Tag>Día15</b:Tag>
    <b:SourceType>Book</b:SourceType>
    <b:Guid>{3A022F71-5395-46CB-A73C-EE77F7A9F5A6}</b:Guid>
    <b:Title>El derecho en el cine</b:Title>
    <b:Year>2015</b:Year>
    <b:Publisher>Centro de Comunicación y Pedagogía </b:Publisher>
    <b:Author>
      <b:Author>
        <b:NameList>
          <b:Person>
            <b:Last>Díaz </b:Last>
          </b:Person>
          <b:Person>
            <b:Last>Garcia Conlledo </b:Last>
          </b:Person>
        </b:NameList>
      </b:Author>
    </b:Author>
    <b:CountryRegion>España</b:CountryRegion>
    <b:RefOrder>6</b:RefOrder>
  </b:Source>
  <b:Source>
    <b:Tag>Giu18</b:Tag>
    <b:SourceType>Book</b:SourceType>
    <b:Guid>{3521EBCA-510C-4952-828D-D0EF71945A5D}</b:Guid>
    <b:Title>Cine y derecho:¿ realidad o ficción? Una aproximación histórica y comparada</b:Title>
    <b:Year>2018</b:Year>
    <b:Publisher>Universidad de La Laguna</b:Publisher>
    <b:Author>
      <b:Author>
        <b:NameList>
          <b:Person>
            <b:Last>Giudicelli</b:Last>
            <b:First>Luis</b:First>
            <b:Middle>Fernando Hernández</b:Middle>
          </b:Person>
        </b:NameList>
      </b:Author>
    </b:Author>
    <b:CountryRegion>España</b:CountryRegion>
    <b:RefOrder>7</b:RefOrder>
  </b:Source>
  <b:Source>
    <b:Tag>Mar15</b:Tag>
    <b:SourceType>Book</b:SourceType>
    <b:Guid>{9C714551-B60D-4E8B-B060-FCF3F67F131B}</b:Guid>
    <b:Author>
      <b:Author>
        <b:NameList>
          <b:Person>
            <b:Last>Sáenz</b:Last>
            <b:First>María</b:First>
            <b:Middle>Jimena</b:Middle>
          </b:Person>
        </b:NameList>
      </b:Author>
    </b:Author>
    <b:Title> Derecho... ¡al cine!: crónicas de experiencias cinematográficas en el aula</b:Title>
    <b:Year>2015</b:Year>
    <b:Publisher>Academia. Revista sobre enseñanza del Derecho año 13</b:Publisher>
    <b:CountryRegion>Argentina </b:CountryRegion>
    <b:RefOrder>8</b:RefOrder>
  </b:Source>
  <b:Source>
    <b:Tag>Tri07</b:Tag>
    <b:SourceType>Book</b:SourceType>
    <b:Guid>{CD14B9B0-7614-4899-9B88-5B22105BE925}</b:Guid>
    <b:Author>
      <b:Author>
        <b:NameList>
          <b:Person>
            <b:Last>Triviño</b:Last>
            <b:First>Pérez</b:First>
          </b:Person>
        </b:NameList>
      </b:Author>
    </b:Author>
    <b:Title>Cine y Derecho: aplicaciones docentes</b:Title>
    <b:Year>2007</b:Year>
    <b:Publisher>Universidad Pompeu Fabra</b:Publisher>
    <b:CountryRegion>España</b:CountryRegion>
    <b:RefOrder>9</b:RefOrder>
  </b:Source>
  <b:Source>
    <b:Tag>Nan14</b:Tag>
    <b:SourceType>Book</b:SourceType>
    <b:Guid>{C3A3E387-71A2-4DDD-B551-122DD2E481B1}</b:Guid>
    <b:Author>
      <b:Author>
        <b:NameList>
          <b:Person>
            <b:Last>Cardinaux</b:Last>
            <b:First>Nancy</b:First>
          </b:Person>
        </b:NameList>
      </b:Author>
    </b:Author>
    <b:Title>La literatura en el proceso de investigación y enseñanza del derecho</b:Title>
    <b:Year>2014</b:Year>
    <b:Publisher>Instituto de Cultura Jurídica y Maestría en Sociología Jurídica. FCJ y S. UNLP</b:Publisher>
    <b:CountryRegion>Argentina</b:CountryRegion>
    <b:RefOrder>10</b:RefOrder>
  </b:Source>
</b:Sources>
</file>

<file path=customXml/itemProps1.xml><?xml version="1.0" encoding="utf-8"?>
<ds:datastoreItem xmlns:ds="http://schemas.openxmlformats.org/officeDocument/2006/customXml" ds:itemID="{ED722565-CF94-4E5C-B908-03F51337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2141</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Daiana Varela</dc:creator>
  <cp:keywords/>
  <dc:description/>
  <cp:lastModifiedBy>Cuenta Microsoft</cp:lastModifiedBy>
  <cp:revision>7</cp:revision>
  <dcterms:created xsi:type="dcterms:W3CDTF">2021-11-07T02:51:00Z</dcterms:created>
  <dcterms:modified xsi:type="dcterms:W3CDTF">2021-11-08T19:09:00Z</dcterms:modified>
</cp:coreProperties>
</file>