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6E0" w:rsidRPr="00BA4F8C" w:rsidRDefault="007566E0" w:rsidP="00BA4F8C">
      <w:pPr>
        <w:spacing w:after="0" w:line="360" w:lineRule="auto"/>
        <w:jc w:val="center"/>
        <w:rPr>
          <w:rFonts w:ascii="Arial" w:hAnsi="Arial" w:cs="Arial"/>
          <w:b/>
          <w:sz w:val="24"/>
          <w:szCs w:val="24"/>
        </w:rPr>
      </w:pPr>
      <w:r w:rsidRPr="00BA4F8C">
        <w:rPr>
          <w:rFonts w:ascii="Arial" w:hAnsi="Arial" w:cs="Arial"/>
          <w:b/>
          <w:sz w:val="24"/>
          <w:szCs w:val="24"/>
        </w:rPr>
        <w:t>DESARROLLO DE ESTRATEGIAS LUDICAS PARA LA ENSEÑANZA DEL DERECHO EN PANDEMIA</w:t>
      </w:r>
    </w:p>
    <w:p w:rsidR="00B8243E" w:rsidRDefault="00B8243E" w:rsidP="00BA4F8C">
      <w:pPr>
        <w:spacing w:after="0" w:line="360" w:lineRule="auto"/>
        <w:jc w:val="right"/>
        <w:rPr>
          <w:rFonts w:ascii="Arial" w:hAnsi="Arial" w:cs="Arial"/>
          <w:sz w:val="24"/>
          <w:szCs w:val="24"/>
        </w:rPr>
      </w:pPr>
      <w:r w:rsidRPr="00C47BFF">
        <w:rPr>
          <w:rFonts w:ascii="Arial" w:hAnsi="Arial" w:cs="Arial"/>
          <w:sz w:val="24"/>
          <w:szCs w:val="24"/>
        </w:rPr>
        <w:t>Nina Norma Noriega</w:t>
      </w:r>
      <w:r w:rsidR="008C18AE" w:rsidRPr="00C47BFF">
        <w:rPr>
          <w:rStyle w:val="Refdenotaalpie"/>
          <w:rFonts w:ascii="Arial" w:hAnsi="Arial" w:cs="Arial"/>
          <w:sz w:val="24"/>
          <w:szCs w:val="24"/>
        </w:rPr>
        <w:footnoteReference w:id="1"/>
      </w:r>
    </w:p>
    <w:p w:rsidR="00BA4F8C" w:rsidRPr="00C47BFF" w:rsidRDefault="00BA4F8C" w:rsidP="00BA4F8C">
      <w:pPr>
        <w:spacing w:after="0" w:line="360" w:lineRule="auto"/>
        <w:jc w:val="right"/>
        <w:rPr>
          <w:rFonts w:ascii="Arial" w:hAnsi="Arial" w:cs="Arial"/>
          <w:sz w:val="24"/>
          <w:szCs w:val="24"/>
        </w:rPr>
      </w:pPr>
    </w:p>
    <w:p w:rsidR="000B16FB" w:rsidRDefault="000B16FB" w:rsidP="00BA4F8C">
      <w:pPr>
        <w:spacing w:after="0" w:line="360" w:lineRule="auto"/>
        <w:jc w:val="both"/>
        <w:rPr>
          <w:rFonts w:ascii="Arial" w:hAnsi="Arial" w:cs="Arial"/>
          <w:sz w:val="24"/>
          <w:szCs w:val="24"/>
        </w:rPr>
      </w:pPr>
      <w:r w:rsidRPr="00BA4F8C">
        <w:rPr>
          <w:rFonts w:ascii="Arial" w:hAnsi="Arial" w:cs="Arial"/>
          <w:b/>
          <w:sz w:val="24"/>
          <w:szCs w:val="24"/>
        </w:rPr>
        <w:t>Resumen</w:t>
      </w:r>
      <w:r w:rsidR="00BA4F8C">
        <w:rPr>
          <w:rFonts w:ascii="Arial" w:hAnsi="Arial" w:cs="Arial"/>
          <w:b/>
          <w:sz w:val="24"/>
          <w:szCs w:val="24"/>
        </w:rPr>
        <w:t xml:space="preserve">: </w:t>
      </w:r>
      <w:r w:rsidR="00C47BFF" w:rsidRPr="00C47BFF">
        <w:rPr>
          <w:rFonts w:ascii="Arial" w:hAnsi="Arial" w:cs="Arial"/>
          <w:sz w:val="24"/>
          <w:szCs w:val="24"/>
        </w:rPr>
        <w:t>Nada ser</w:t>
      </w:r>
      <w:r w:rsidR="00C47BFF">
        <w:rPr>
          <w:rFonts w:ascii="Arial" w:hAnsi="Arial" w:cs="Arial"/>
          <w:sz w:val="24"/>
          <w:szCs w:val="24"/>
        </w:rPr>
        <w:t>á igual, somos protagonistas del antes y todavía no del después, de la pandemia</w:t>
      </w:r>
      <w:r w:rsidR="00D25139">
        <w:rPr>
          <w:rFonts w:ascii="Arial" w:hAnsi="Arial" w:cs="Arial"/>
          <w:sz w:val="24"/>
          <w:szCs w:val="24"/>
        </w:rPr>
        <w:t>. Mucho menos la enseñanza del derecho y las enseñanzas</w:t>
      </w:r>
      <w:r w:rsidR="00210BF8">
        <w:rPr>
          <w:rFonts w:ascii="Arial" w:hAnsi="Arial" w:cs="Arial"/>
          <w:sz w:val="24"/>
          <w:szCs w:val="24"/>
        </w:rPr>
        <w:t xml:space="preserve"> de vida</w:t>
      </w:r>
      <w:r w:rsidR="00D25139">
        <w:rPr>
          <w:rFonts w:ascii="Arial" w:hAnsi="Arial" w:cs="Arial"/>
          <w:sz w:val="24"/>
          <w:szCs w:val="24"/>
        </w:rPr>
        <w:t>, desafíos y responsabilidades que se han presentado, sin pensarlo</w:t>
      </w:r>
      <w:r w:rsidR="00210BF8">
        <w:rPr>
          <w:rFonts w:ascii="Arial" w:hAnsi="Arial" w:cs="Arial"/>
          <w:sz w:val="24"/>
          <w:szCs w:val="24"/>
        </w:rPr>
        <w:t>, serán iguales. Enfrentar los cambios y</w:t>
      </w:r>
      <w:r w:rsidR="00D25139">
        <w:rPr>
          <w:rFonts w:ascii="Arial" w:hAnsi="Arial" w:cs="Arial"/>
          <w:sz w:val="24"/>
          <w:szCs w:val="24"/>
        </w:rPr>
        <w:t xml:space="preserve"> repensarse como docente, como </w:t>
      </w:r>
      <w:r w:rsidR="003946D1">
        <w:rPr>
          <w:rFonts w:ascii="Arial" w:hAnsi="Arial" w:cs="Arial"/>
          <w:sz w:val="24"/>
          <w:szCs w:val="24"/>
        </w:rPr>
        <w:t>estudiantes</w:t>
      </w:r>
      <w:r w:rsidR="00D25139">
        <w:rPr>
          <w:rFonts w:ascii="Arial" w:hAnsi="Arial" w:cs="Arial"/>
          <w:sz w:val="24"/>
          <w:szCs w:val="24"/>
        </w:rPr>
        <w:t>, al mismo tiempo que había que mutar de entornos para el aprendizaje, sin tener los medios adecuados para muchos, docentes y alumnos</w:t>
      </w:r>
      <w:r w:rsidR="00210BF8">
        <w:rPr>
          <w:rFonts w:ascii="Arial" w:hAnsi="Arial" w:cs="Arial"/>
          <w:sz w:val="24"/>
          <w:szCs w:val="24"/>
        </w:rPr>
        <w:t>, requirió adaptación rápida</w:t>
      </w:r>
      <w:r w:rsidR="00D25139">
        <w:rPr>
          <w:rFonts w:ascii="Arial" w:hAnsi="Arial" w:cs="Arial"/>
          <w:sz w:val="24"/>
          <w:szCs w:val="24"/>
        </w:rPr>
        <w:t>. En circunstancias desiguales, y frente a una tensión existencial, hubo que encontrar las estrategias adecuadas para empodera</w:t>
      </w:r>
      <w:r w:rsidR="003946D1">
        <w:rPr>
          <w:rFonts w:ascii="Arial" w:hAnsi="Arial" w:cs="Arial"/>
          <w:sz w:val="24"/>
          <w:szCs w:val="24"/>
        </w:rPr>
        <w:t xml:space="preserve">r a los alumnos, ser </w:t>
      </w:r>
      <w:proofErr w:type="spellStart"/>
      <w:r w:rsidR="003946D1">
        <w:rPr>
          <w:rFonts w:ascii="Arial" w:hAnsi="Arial" w:cs="Arial"/>
          <w:sz w:val="24"/>
          <w:szCs w:val="24"/>
        </w:rPr>
        <w:t>resilientes</w:t>
      </w:r>
      <w:proofErr w:type="spellEnd"/>
      <w:r w:rsidR="00D25139">
        <w:rPr>
          <w:rFonts w:ascii="Arial" w:hAnsi="Arial" w:cs="Arial"/>
          <w:sz w:val="24"/>
          <w:szCs w:val="24"/>
        </w:rPr>
        <w:t xml:space="preserve"> y lograr en la medida de lo posible, el desarrollo de competencias que se adecuen al futuro ejercicio profesional del abogado, en donde la figura del coach jurídico y hábil en TIC, se perfila </w:t>
      </w:r>
      <w:r w:rsidR="006C59AD">
        <w:rPr>
          <w:rFonts w:ascii="Arial" w:hAnsi="Arial" w:cs="Arial"/>
          <w:sz w:val="24"/>
          <w:szCs w:val="24"/>
        </w:rPr>
        <w:t xml:space="preserve">como necesario. Para ello se acudió a la </w:t>
      </w:r>
      <w:proofErr w:type="spellStart"/>
      <w:r w:rsidR="006C59AD">
        <w:rPr>
          <w:rFonts w:ascii="Arial" w:hAnsi="Arial" w:cs="Arial"/>
          <w:sz w:val="24"/>
          <w:szCs w:val="24"/>
        </w:rPr>
        <w:t>gamificación</w:t>
      </w:r>
      <w:proofErr w:type="spellEnd"/>
      <w:r w:rsidR="006C59AD">
        <w:rPr>
          <w:rFonts w:ascii="Arial" w:hAnsi="Arial" w:cs="Arial"/>
          <w:sz w:val="24"/>
          <w:szCs w:val="24"/>
        </w:rPr>
        <w:t xml:space="preserve"> educativa como estrategia</w:t>
      </w:r>
      <w:r w:rsidR="006E3279">
        <w:rPr>
          <w:rFonts w:ascii="Arial" w:hAnsi="Arial" w:cs="Arial"/>
          <w:sz w:val="24"/>
          <w:szCs w:val="24"/>
        </w:rPr>
        <w:t xml:space="preserve"> del desarrollo de competencias digitales y como proceso estratégico de la enseñanza.</w:t>
      </w:r>
      <w:r w:rsidR="00210BF8">
        <w:rPr>
          <w:rFonts w:ascii="Arial" w:hAnsi="Arial" w:cs="Arial"/>
          <w:sz w:val="24"/>
          <w:szCs w:val="24"/>
        </w:rPr>
        <w:t xml:space="preserve"> Sobre estas experiencias versará esta ponencia, que han sido potentes y positivas en los aprendizajes de los estudiantes.</w:t>
      </w:r>
    </w:p>
    <w:p w:rsidR="006077B6" w:rsidRDefault="006077B6" w:rsidP="00BA4F8C">
      <w:pPr>
        <w:spacing w:after="0" w:line="360" w:lineRule="auto"/>
        <w:jc w:val="both"/>
        <w:rPr>
          <w:rFonts w:ascii="Arial" w:hAnsi="Arial" w:cs="Arial"/>
          <w:sz w:val="24"/>
          <w:szCs w:val="24"/>
        </w:rPr>
      </w:pPr>
      <w:r w:rsidRPr="00BA4F8C">
        <w:rPr>
          <w:rFonts w:ascii="Arial" w:hAnsi="Arial" w:cs="Arial"/>
          <w:b/>
          <w:sz w:val="24"/>
          <w:szCs w:val="24"/>
        </w:rPr>
        <w:t>Palabras claves</w:t>
      </w:r>
      <w:r w:rsidR="00BA4F8C">
        <w:rPr>
          <w:rFonts w:ascii="Arial" w:hAnsi="Arial" w:cs="Arial"/>
          <w:b/>
          <w:sz w:val="24"/>
          <w:szCs w:val="24"/>
        </w:rPr>
        <w:t xml:space="preserve">: </w:t>
      </w:r>
      <w:proofErr w:type="spellStart"/>
      <w:r w:rsidRPr="006077B6">
        <w:rPr>
          <w:rFonts w:ascii="Arial" w:hAnsi="Arial" w:cs="Arial"/>
          <w:sz w:val="24"/>
          <w:szCs w:val="24"/>
        </w:rPr>
        <w:t>Gamificación</w:t>
      </w:r>
      <w:proofErr w:type="spellEnd"/>
      <w:r w:rsidRPr="006077B6">
        <w:rPr>
          <w:rFonts w:ascii="Arial" w:hAnsi="Arial" w:cs="Arial"/>
          <w:sz w:val="24"/>
          <w:szCs w:val="24"/>
        </w:rPr>
        <w:t xml:space="preserve"> – </w:t>
      </w:r>
      <w:proofErr w:type="spellStart"/>
      <w:r w:rsidRPr="006077B6">
        <w:rPr>
          <w:rFonts w:ascii="Arial" w:hAnsi="Arial" w:cs="Arial"/>
          <w:sz w:val="24"/>
          <w:szCs w:val="24"/>
        </w:rPr>
        <w:t>Gamificación</w:t>
      </w:r>
      <w:proofErr w:type="spellEnd"/>
      <w:r w:rsidRPr="006077B6">
        <w:rPr>
          <w:rFonts w:ascii="Arial" w:hAnsi="Arial" w:cs="Arial"/>
          <w:sz w:val="24"/>
          <w:szCs w:val="24"/>
        </w:rPr>
        <w:t xml:space="preserve"> en </w:t>
      </w:r>
      <w:r>
        <w:rPr>
          <w:rFonts w:ascii="Arial" w:hAnsi="Arial" w:cs="Arial"/>
          <w:sz w:val="24"/>
          <w:szCs w:val="24"/>
        </w:rPr>
        <w:t>la enseñanza del derecho</w:t>
      </w:r>
      <w:r w:rsidRPr="006077B6">
        <w:rPr>
          <w:rFonts w:ascii="Arial" w:hAnsi="Arial" w:cs="Arial"/>
          <w:sz w:val="24"/>
          <w:szCs w:val="24"/>
        </w:rPr>
        <w:t xml:space="preserve"> – Motivación – Juego.</w:t>
      </w:r>
    </w:p>
    <w:p w:rsidR="00BA4F8C" w:rsidRPr="006077B6" w:rsidRDefault="00BA4F8C" w:rsidP="00BA4F8C">
      <w:pPr>
        <w:spacing w:after="0" w:line="360" w:lineRule="auto"/>
        <w:jc w:val="both"/>
        <w:rPr>
          <w:rFonts w:ascii="Arial" w:hAnsi="Arial" w:cs="Arial"/>
          <w:sz w:val="24"/>
          <w:szCs w:val="24"/>
        </w:rPr>
      </w:pPr>
    </w:p>
    <w:p w:rsidR="006E3279" w:rsidRPr="00BA4F8C" w:rsidRDefault="006E3279" w:rsidP="00BA4F8C">
      <w:pPr>
        <w:spacing w:after="0" w:line="360" w:lineRule="auto"/>
        <w:rPr>
          <w:rFonts w:ascii="Arial" w:hAnsi="Arial" w:cs="Arial"/>
          <w:b/>
          <w:sz w:val="24"/>
          <w:szCs w:val="24"/>
        </w:rPr>
      </w:pPr>
      <w:r w:rsidRPr="00BA4F8C">
        <w:rPr>
          <w:rFonts w:ascii="Arial" w:hAnsi="Arial" w:cs="Arial"/>
          <w:b/>
          <w:sz w:val="24"/>
          <w:szCs w:val="24"/>
        </w:rPr>
        <w:t>Conceptos y algo más</w:t>
      </w:r>
    </w:p>
    <w:p w:rsidR="006E3279" w:rsidRDefault="006E3279" w:rsidP="00BA4F8C">
      <w:pPr>
        <w:spacing w:after="0" w:line="360" w:lineRule="auto"/>
        <w:jc w:val="both"/>
        <w:rPr>
          <w:rFonts w:ascii="Arial" w:hAnsi="Arial" w:cs="Arial"/>
          <w:sz w:val="24"/>
          <w:szCs w:val="24"/>
        </w:rPr>
      </w:pPr>
      <w:r>
        <w:rPr>
          <w:rFonts w:ascii="Arial" w:hAnsi="Arial" w:cs="Arial"/>
          <w:sz w:val="24"/>
          <w:szCs w:val="24"/>
        </w:rPr>
        <w:t xml:space="preserve">Otro año más que nos ha tocado uniformar la enseñanza superior </w:t>
      </w:r>
      <w:r w:rsidR="00451AC9">
        <w:rPr>
          <w:rFonts w:ascii="Arial" w:hAnsi="Arial" w:cs="Arial"/>
          <w:sz w:val="24"/>
          <w:szCs w:val="24"/>
        </w:rPr>
        <w:t xml:space="preserve">a ser brindada en entornos virtuales, a pesar que gradualmente se irá volviendo a la </w:t>
      </w:r>
      <w:proofErr w:type="gramStart"/>
      <w:r w:rsidR="00451AC9">
        <w:rPr>
          <w:rFonts w:ascii="Arial" w:hAnsi="Arial" w:cs="Arial"/>
          <w:sz w:val="24"/>
          <w:szCs w:val="24"/>
        </w:rPr>
        <w:t>presencialidad</w:t>
      </w:r>
      <w:proofErr w:type="gramEnd"/>
      <w:r w:rsidR="004B70A6">
        <w:rPr>
          <w:rFonts w:ascii="Arial" w:hAnsi="Arial" w:cs="Arial"/>
          <w:sz w:val="24"/>
          <w:szCs w:val="24"/>
        </w:rPr>
        <w:t>. P</w:t>
      </w:r>
      <w:bookmarkStart w:id="0" w:name="_GoBack"/>
      <w:bookmarkEnd w:id="0"/>
      <w:r w:rsidR="00451AC9">
        <w:rPr>
          <w:rFonts w:ascii="Arial" w:hAnsi="Arial" w:cs="Arial"/>
          <w:sz w:val="24"/>
          <w:szCs w:val="24"/>
        </w:rPr>
        <w:t>resencialidad que no será absoluta sino bimodal</w:t>
      </w:r>
      <w:r w:rsidR="00CB4723">
        <w:rPr>
          <w:rFonts w:ascii="Arial" w:hAnsi="Arial" w:cs="Arial"/>
          <w:sz w:val="24"/>
          <w:szCs w:val="24"/>
        </w:rPr>
        <w:t>, o b-</w:t>
      </w:r>
      <w:proofErr w:type="spellStart"/>
      <w:r w:rsidR="00CB4723">
        <w:rPr>
          <w:rFonts w:ascii="Arial" w:hAnsi="Arial" w:cs="Arial"/>
          <w:sz w:val="24"/>
          <w:szCs w:val="24"/>
        </w:rPr>
        <w:t>learning</w:t>
      </w:r>
      <w:proofErr w:type="spellEnd"/>
      <w:r w:rsidR="00CB4723">
        <w:rPr>
          <w:rFonts w:ascii="Arial" w:hAnsi="Arial" w:cs="Arial"/>
          <w:sz w:val="24"/>
          <w:szCs w:val="24"/>
        </w:rPr>
        <w:t xml:space="preserve"> </w:t>
      </w:r>
      <w:r w:rsidR="00451AC9">
        <w:rPr>
          <w:rFonts w:ascii="Arial" w:hAnsi="Arial" w:cs="Arial"/>
          <w:sz w:val="24"/>
          <w:szCs w:val="24"/>
        </w:rPr>
        <w:t>en algunos casos, según</w:t>
      </w:r>
      <w:r w:rsidR="004B70A6">
        <w:rPr>
          <w:rFonts w:ascii="Arial" w:hAnsi="Arial" w:cs="Arial"/>
          <w:sz w:val="24"/>
          <w:szCs w:val="24"/>
        </w:rPr>
        <w:t xml:space="preserve"> lo que</w:t>
      </w:r>
      <w:r w:rsidR="00451AC9">
        <w:rPr>
          <w:rFonts w:ascii="Arial" w:hAnsi="Arial" w:cs="Arial"/>
          <w:sz w:val="24"/>
          <w:szCs w:val="24"/>
        </w:rPr>
        <w:t xml:space="preserve"> las diversas instituciones de enseñanza superior estipulen en base a la optimización de sus instalaciones </w:t>
      </w:r>
      <w:r w:rsidR="00CB4723">
        <w:rPr>
          <w:rFonts w:ascii="Arial" w:hAnsi="Arial" w:cs="Arial"/>
          <w:sz w:val="24"/>
          <w:szCs w:val="24"/>
        </w:rPr>
        <w:t>considerando</w:t>
      </w:r>
      <w:r w:rsidR="00451AC9">
        <w:rPr>
          <w:rFonts w:ascii="Arial" w:hAnsi="Arial" w:cs="Arial"/>
          <w:sz w:val="24"/>
          <w:szCs w:val="24"/>
        </w:rPr>
        <w:t xml:space="preserve"> los protocolos</w:t>
      </w:r>
      <w:r w:rsidR="00CB4723">
        <w:rPr>
          <w:rFonts w:ascii="Arial" w:hAnsi="Arial" w:cs="Arial"/>
          <w:sz w:val="24"/>
          <w:szCs w:val="24"/>
        </w:rPr>
        <w:t xml:space="preserve"> sanitarios</w:t>
      </w:r>
      <w:r w:rsidR="00451AC9">
        <w:rPr>
          <w:rFonts w:ascii="Arial" w:hAnsi="Arial" w:cs="Arial"/>
          <w:sz w:val="24"/>
          <w:szCs w:val="24"/>
        </w:rPr>
        <w:t xml:space="preserve"> necesarios para su funcionamiento. </w:t>
      </w:r>
    </w:p>
    <w:p w:rsidR="00CB4723" w:rsidRDefault="00CB4723" w:rsidP="00BA4F8C">
      <w:pPr>
        <w:pStyle w:val="Ttulo2"/>
        <w:shd w:val="clear" w:color="auto" w:fill="FFFFFF"/>
        <w:spacing w:after="0" w:afterAutospacing="0" w:line="360" w:lineRule="auto"/>
        <w:jc w:val="both"/>
        <w:textAlignment w:val="baseline"/>
        <w:rPr>
          <w:rFonts w:ascii="Arial" w:hAnsi="Arial" w:cs="Arial"/>
          <w:b w:val="0"/>
          <w:sz w:val="24"/>
          <w:szCs w:val="24"/>
          <w:lang w:val="es-AR"/>
        </w:rPr>
      </w:pPr>
      <w:r w:rsidRPr="00CB4723">
        <w:rPr>
          <w:rFonts w:ascii="Arial" w:hAnsi="Arial" w:cs="Arial"/>
          <w:b w:val="0"/>
          <w:sz w:val="24"/>
          <w:szCs w:val="24"/>
          <w:lang w:val="es-AR"/>
        </w:rPr>
        <w:lastRenderedPageBreak/>
        <w:t xml:space="preserve">Por tal razón se ha recurrido a La </w:t>
      </w:r>
      <w:proofErr w:type="spellStart"/>
      <w:r w:rsidRPr="00CB4723">
        <w:rPr>
          <w:rFonts w:ascii="Arial" w:hAnsi="Arial" w:cs="Arial"/>
          <w:b w:val="0"/>
          <w:sz w:val="24"/>
          <w:szCs w:val="24"/>
          <w:lang w:val="es-AR"/>
        </w:rPr>
        <w:t>gamificación</w:t>
      </w:r>
      <w:proofErr w:type="spellEnd"/>
      <w:r w:rsidR="004B70A6">
        <w:rPr>
          <w:rFonts w:ascii="Arial" w:hAnsi="Arial" w:cs="Arial"/>
          <w:b w:val="0"/>
          <w:sz w:val="24"/>
          <w:szCs w:val="24"/>
          <w:lang w:val="es-AR"/>
        </w:rPr>
        <w:t xml:space="preserve"> como estrategia, técnica y herramientas abocadas al juego educativo jurídico. </w:t>
      </w:r>
      <w:r w:rsidRPr="00CB4723">
        <w:rPr>
          <w:rFonts w:ascii="Arial" w:hAnsi="Arial" w:cs="Arial"/>
          <w:b w:val="0"/>
          <w:sz w:val="24"/>
          <w:szCs w:val="24"/>
          <w:lang w:val="es-AR"/>
        </w:rPr>
        <w:t xml:space="preserve"> </w:t>
      </w:r>
      <w:r w:rsidR="004B70A6">
        <w:rPr>
          <w:rFonts w:ascii="Arial" w:hAnsi="Arial" w:cs="Arial"/>
          <w:b w:val="0"/>
          <w:sz w:val="24"/>
          <w:szCs w:val="24"/>
          <w:lang w:val="es-AR"/>
        </w:rPr>
        <w:t>E</w:t>
      </w:r>
      <w:r w:rsidRPr="00CB4723">
        <w:rPr>
          <w:rFonts w:ascii="Arial" w:hAnsi="Arial" w:cs="Arial"/>
          <w:b w:val="0"/>
          <w:sz w:val="24"/>
          <w:szCs w:val="24"/>
          <w:lang w:val="es-AR"/>
        </w:rPr>
        <w:t>s una técnica de aprendizaje que traslada todo el potencial de los juegos al ámbito educativo para mejorar los resultados de los alumnos en clase.</w:t>
      </w:r>
      <w:r>
        <w:rPr>
          <w:rFonts w:ascii="Arial" w:hAnsi="Arial" w:cs="Arial"/>
          <w:b w:val="0"/>
          <w:sz w:val="24"/>
          <w:szCs w:val="24"/>
          <w:lang w:val="es-AR"/>
        </w:rPr>
        <w:t xml:space="preserve"> Para ello se ha utilizado plataformas específicas</w:t>
      </w:r>
      <w:r>
        <w:rPr>
          <w:rStyle w:val="Refdenotaalfinal"/>
          <w:rFonts w:ascii="Arial" w:hAnsi="Arial" w:cs="Arial"/>
          <w:b w:val="0"/>
          <w:sz w:val="24"/>
          <w:szCs w:val="24"/>
          <w:lang w:val="es-AR"/>
        </w:rPr>
        <w:endnoteReference w:id="1"/>
      </w:r>
      <w:r>
        <w:rPr>
          <w:rFonts w:ascii="Arial" w:hAnsi="Arial" w:cs="Arial"/>
          <w:b w:val="0"/>
          <w:sz w:val="24"/>
          <w:szCs w:val="24"/>
          <w:lang w:val="es-AR"/>
        </w:rPr>
        <w:t xml:space="preserve"> y juegos</w:t>
      </w:r>
      <w:r w:rsidR="00ED695E">
        <w:rPr>
          <w:rStyle w:val="Refdenotaalfinal"/>
          <w:rFonts w:ascii="Arial" w:hAnsi="Arial" w:cs="Arial"/>
          <w:b w:val="0"/>
          <w:sz w:val="24"/>
          <w:szCs w:val="24"/>
          <w:lang w:val="es-AR"/>
        </w:rPr>
        <w:endnoteReference w:id="2"/>
      </w:r>
      <w:r w:rsidR="00ED695E">
        <w:rPr>
          <w:rFonts w:ascii="Arial" w:hAnsi="Arial" w:cs="Arial"/>
          <w:b w:val="0"/>
          <w:sz w:val="24"/>
          <w:szCs w:val="24"/>
          <w:lang w:val="es-AR"/>
        </w:rPr>
        <w:t>.</w:t>
      </w:r>
      <w:r w:rsidR="00FF0104">
        <w:rPr>
          <w:rFonts w:ascii="Arial" w:hAnsi="Arial" w:cs="Arial"/>
          <w:b w:val="0"/>
          <w:sz w:val="24"/>
          <w:szCs w:val="24"/>
          <w:lang w:val="es-AR"/>
        </w:rPr>
        <w:t xml:space="preserve"> Particularmente se han llevado a cabo varias actividades en la plataforma “Ludoteca Jurídica” juegos para aprender derecho.</w:t>
      </w:r>
      <w:r w:rsidR="00FF0104">
        <w:rPr>
          <w:rStyle w:val="Refdenotaalfinal"/>
          <w:rFonts w:ascii="Arial" w:hAnsi="Arial" w:cs="Arial"/>
          <w:b w:val="0"/>
          <w:sz w:val="24"/>
          <w:szCs w:val="24"/>
          <w:lang w:val="es-AR"/>
        </w:rPr>
        <w:endnoteReference w:id="3"/>
      </w:r>
      <w:r w:rsidR="00FF0104">
        <w:rPr>
          <w:rFonts w:ascii="Arial" w:hAnsi="Arial" w:cs="Arial"/>
          <w:b w:val="0"/>
          <w:sz w:val="24"/>
          <w:szCs w:val="24"/>
          <w:lang w:val="es-AR"/>
        </w:rPr>
        <w:t xml:space="preserve"> </w:t>
      </w:r>
    </w:p>
    <w:p w:rsidR="00ED695E" w:rsidRDefault="00F512C2"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 xml:space="preserve">Esta manera creativa de aprendizaje, ha facilitado a los alumnos </w:t>
      </w:r>
      <w:r w:rsidR="004B70A6">
        <w:rPr>
          <w:rFonts w:ascii="Arial" w:hAnsi="Arial" w:cs="Arial"/>
          <w:b w:val="0"/>
          <w:sz w:val="24"/>
          <w:szCs w:val="24"/>
          <w:lang w:val="es-AR"/>
        </w:rPr>
        <w:t>desarrollar</w:t>
      </w:r>
      <w:r>
        <w:rPr>
          <w:rFonts w:ascii="Arial" w:hAnsi="Arial" w:cs="Arial"/>
          <w:b w:val="0"/>
          <w:sz w:val="24"/>
          <w:szCs w:val="24"/>
          <w:lang w:val="es-AR"/>
        </w:rPr>
        <w:t xml:space="preserve"> motivaciones positivas, que les permitían al tiempo de considerar amigable la asignatura a aprender, les ayudaba a sobrellevar la </w:t>
      </w:r>
      <w:r w:rsidR="006C2270">
        <w:rPr>
          <w:rFonts w:ascii="Arial" w:hAnsi="Arial" w:cs="Arial"/>
          <w:b w:val="0"/>
          <w:sz w:val="24"/>
          <w:szCs w:val="24"/>
          <w:lang w:val="es-AR"/>
        </w:rPr>
        <w:t>angustia propia de la realidad en la que nos encontramos insertos.</w:t>
      </w:r>
      <w:r w:rsidR="00F13DF9">
        <w:rPr>
          <w:rFonts w:ascii="Arial" w:hAnsi="Arial" w:cs="Arial"/>
          <w:b w:val="0"/>
          <w:sz w:val="24"/>
          <w:szCs w:val="24"/>
          <w:lang w:val="es-AR"/>
        </w:rPr>
        <w:t xml:space="preserve"> En consecuencia, se ha buscado generar aprendizaje significativo para el alumno y que se apropiara del conocimiento en base a resolver situaciones específicas en las que debía aplicar todo su potencial de aprendizajes previos y nuevos.</w:t>
      </w:r>
    </w:p>
    <w:p w:rsidR="0059693F" w:rsidRDefault="00AC4590"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Aprender a través del desarrollo de actividades basada en la estructura de los juegos</w:t>
      </w:r>
      <w:r>
        <w:rPr>
          <w:rStyle w:val="Refdenotaalfinal"/>
          <w:rFonts w:ascii="Arial" w:hAnsi="Arial" w:cs="Arial"/>
          <w:b w:val="0"/>
          <w:sz w:val="24"/>
          <w:szCs w:val="24"/>
          <w:lang w:val="es-AR"/>
        </w:rPr>
        <w:endnoteReference w:id="4"/>
      </w:r>
      <w:r>
        <w:rPr>
          <w:rFonts w:ascii="Arial" w:hAnsi="Arial" w:cs="Arial"/>
          <w:b w:val="0"/>
          <w:sz w:val="24"/>
          <w:szCs w:val="24"/>
          <w:lang w:val="es-AR"/>
        </w:rPr>
        <w:t>, ha facilitado el desarrollo de las siguientes competencias esenciales para el futuro ejercicio profesional:</w:t>
      </w:r>
    </w:p>
    <w:p w:rsidR="00441637" w:rsidRDefault="00441637" w:rsidP="00BA4F8C">
      <w:pPr>
        <w:pStyle w:val="Ttulo2"/>
        <w:numPr>
          <w:ilvl w:val="0"/>
          <w:numId w:val="2"/>
        </w:numPr>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Desarrollo de habilidades blandas</w:t>
      </w:r>
    </w:p>
    <w:p w:rsidR="00441637" w:rsidRDefault="00441637" w:rsidP="00BA4F8C">
      <w:pPr>
        <w:pStyle w:val="Ttulo2"/>
        <w:numPr>
          <w:ilvl w:val="0"/>
          <w:numId w:val="2"/>
        </w:numPr>
        <w:shd w:val="clear" w:color="auto" w:fill="FFFFFF"/>
        <w:spacing w:line="360" w:lineRule="auto"/>
        <w:jc w:val="both"/>
        <w:textAlignment w:val="baseline"/>
        <w:rPr>
          <w:rFonts w:ascii="Arial" w:hAnsi="Arial" w:cs="Arial"/>
          <w:b w:val="0"/>
          <w:sz w:val="24"/>
          <w:szCs w:val="24"/>
          <w:lang w:val="es-AR"/>
        </w:rPr>
      </w:pPr>
      <w:r>
        <w:rPr>
          <w:rFonts w:ascii="Arial" w:hAnsi="Arial" w:cs="Arial"/>
          <w:b w:val="0"/>
          <w:sz w:val="24"/>
          <w:szCs w:val="24"/>
          <w:lang w:val="es-AR"/>
        </w:rPr>
        <w:t xml:space="preserve">Desarrollo de competencias digitales en </w:t>
      </w:r>
      <w:proofErr w:type="spellStart"/>
      <w:r>
        <w:rPr>
          <w:rFonts w:ascii="Arial" w:hAnsi="Arial" w:cs="Arial"/>
          <w:b w:val="0"/>
          <w:sz w:val="24"/>
          <w:szCs w:val="24"/>
          <w:lang w:val="es-AR"/>
        </w:rPr>
        <w:t>TICs</w:t>
      </w:r>
      <w:proofErr w:type="spellEnd"/>
    </w:p>
    <w:p w:rsidR="00441637" w:rsidRDefault="00441637" w:rsidP="00BA4F8C">
      <w:pPr>
        <w:pStyle w:val="Ttulo2"/>
        <w:numPr>
          <w:ilvl w:val="0"/>
          <w:numId w:val="2"/>
        </w:numPr>
        <w:shd w:val="clear" w:color="auto" w:fill="FFFFFF"/>
        <w:spacing w:line="360" w:lineRule="auto"/>
        <w:jc w:val="both"/>
        <w:textAlignment w:val="baseline"/>
        <w:rPr>
          <w:rFonts w:ascii="Arial" w:hAnsi="Arial" w:cs="Arial"/>
          <w:b w:val="0"/>
          <w:sz w:val="24"/>
          <w:szCs w:val="24"/>
          <w:lang w:val="es-AR"/>
        </w:rPr>
      </w:pPr>
      <w:r>
        <w:rPr>
          <w:rFonts w:ascii="Arial" w:hAnsi="Arial" w:cs="Arial"/>
          <w:b w:val="0"/>
          <w:sz w:val="24"/>
          <w:szCs w:val="24"/>
          <w:lang w:val="es-AR"/>
        </w:rPr>
        <w:t>D</w:t>
      </w:r>
      <w:r w:rsidR="00817C2A">
        <w:rPr>
          <w:rFonts w:ascii="Arial" w:hAnsi="Arial" w:cs="Arial"/>
          <w:b w:val="0"/>
          <w:sz w:val="24"/>
          <w:szCs w:val="24"/>
          <w:lang w:val="es-AR"/>
        </w:rPr>
        <w:t xml:space="preserve">esarrollo de </w:t>
      </w:r>
      <w:r>
        <w:rPr>
          <w:rFonts w:ascii="Arial" w:hAnsi="Arial" w:cs="Arial"/>
          <w:b w:val="0"/>
          <w:sz w:val="24"/>
          <w:szCs w:val="24"/>
          <w:lang w:val="es-AR"/>
        </w:rPr>
        <w:t>destrezas cognitivas.</w:t>
      </w:r>
    </w:p>
    <w:p w:rsidR="00D47E1D" w:rsidRDefault="00D47E1D" w:rsidP="00BA4F8C">
      <w:pPr>
        <w:pStyle w:val="Ttulo2"/>
        <w:numPr>
          <w:ilvl w:val="0"/>
          <w:numId w:val="2"/>
        </w:numPr>
        <w:shd w:val="clear" w:color="auto" w:fill="FFFFFF"/>
        <w:spacing w:line="360" w:lineRule="auto"/>
        <w:jc w:val="both"/>
        <w:textAlignment w:val="baseline"/>
        <w:rPr>
          <w:rFonts w:ascii="Arial" w:hAnsi="Arial" w:cs="Arial"/>
          <w:b w:val="0"/>
          <w:sz w:val="24"/>
          <w:szCs w:val="24"/>
          <w:lang w:val="es-AR"/>
        </w:rPr>
      </w:pPr>
      <w:r>
        <w:rPr>
          <w:rFonts w:ascii="Arial" w:hAnsi="Arial" w:cs="Arial"/>
          <w:b w:val="0"/>
          <w:sz w:val="24"/>
          <w:szCs w:val="24"/>
          <w:lang w:val="es-AR"/>
        </w:rPr>
        <w:t>Intensificar la responsabilidad y el compromiso propio y con el equipo</w:t>
      </w:r>
    </w:p>
    <w:p w:rsidR="004328D4" w:rsidRDefault="004328D4" w:rsidP="00BA4F8C">
      <w:pPr>
        <w:pStyle w:val="Ttulo2"/>
        <w:numPr>
          <w:ilvl w:val="0"/>
          <w:numId w:val="2"/>
        </w:numPr>
        <w:shd w:val="clear" w:color="auto" w:fill="FFFFFF"/>
        <w:spacing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Desarrollo de la autoconfianza</w:t>
      </w:r>
    </w:p>
    <w:p w:rsidR="00D01D34" w:rsidRDefault="00D01D34"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 xml:space="preserve">Estas técnicas aplicadas al aprendizaje proporcionaron a los alumnos motivación, desafíos, </w:t>
      </w:r>
      <w:r w:rsidR="006077B6">
        <w:rPr>
          <w:rFonts w:ascii="Arial" w:hAnsi="Arial" w:cs="Arial"/>
          <w:b w:val="0"/>
          <w:sz w:val="24"/>
          <w:szCs w:val="24"/>
          <w:lang w:val="es-AR"/>
        </w:rPr>
        <w:t>desarrollar herramientas y habilidades de aprendizaje, transformar conocimientos en competencias, aumentar la concentración</w:t>
      </w:r>
      <w:r w:rsidR="00D47E1D">
        <w:rPr>
          <w:rFonts w:ascii="Arial" w:hAnsi="Arial" w:cs="Arial"/>
          <w:b w:val="0"/>
          <w:sz w:val="24"/>
          <w:szCs w:val="24"/>
          <w:lang w:val="es-AR"/>
        </w:rPr>
        <w:t>, conjugar capacidad lúdica con aprendizaje</w:t>
      </w:r>
      <w:r w:rsidR="006077B6">
        <w:rPr>
          <w:rFonts w:ascii="Arial" w:hAnsi="Arial" w:cs="Arial"/>
          <w:b w:val="0"/>
          <w:sz w:val="24"/>
          <w:szCs w:val="24"/>
          <w:lang w:val="es-AR"/>
        </w:rPr>
        <w:t>.</w:t>
      </w:r>
    </w:p>
    <w:p w:rsidR="003B0DB5" w:rsidRDefault="003B0DB5"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Al diversificar las plataformas y las diversas actividades lúdicas se ha podido observar avances en los alumnos en el desarrollo del razonamiento jurídico</w:t>
      </w:r>
      <w:r w:rsidR="00C36445">
        <w:rPr>
          <w:rFonts w:ascii="Arial" w:hAnsi="Arial" w:cs="Arial"/>
          <w:b w:val="0"/>
          <w:sz w:val="24"/>
          <w:szCs w:val="24"/>
          <w:lang w:val="es-AR"/>
        </w:rPr>
        <w:t>.</w:t>
      </w:r>
    </w:p>
    <w:p w:rsidR="00BA4F8C" w:rsidRDefault="00466945"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Aprender mediante las técnicas del juego, han mostrado fuertes componentes sociales, esenciales en la formación del futuro profesional de la ciencia jurídica, pues se asocia a la experiencia del mundo real</w:t>
      </w:r>
      <w:r w:rsidR="00E14668">
        <w:rPr>
          <w:rFonts w:ascii="Arial" w:hAnsi="Arial" w:cs="Arial"/>
          <w:b w:val="0"/>
          <w:sz w:val="24"/>
          <w:szCs w:val="24"/>
          <w:lang w:val="es-AR"/>
        </w:rPr>
        <w:t>,</w:t>
      </w:r>
      <w:r>
        <w:rPr>
          <w:rFonts w:ascii="Arial" w:hAnsi="Arial" w:cs="Arial"/>
          <w:b w:val="0"/>
          <w:sz w:val="24"/>
          <w:szCs w:val="24"/>
          <w:lang w:val="es-AR"/>
        </w:rPr>
        <w:t xml:space="preserve"> que es relevante en su vida y puede llevar a la simulación. De resultas, que las experiencias transitadas </w:t>
      </w:r>
      <w:r>
        <w:rPr>
          <w:rFonts w:ascii="Arial" w:hAnsi="Arial" w:cs="Arial"/>
          <w:b w:val="0"/>
          <w:sz w:val="24"/>
          <w:szCs w:val="24"/>
          <w:lang w:val="es-AR"/>
        </w:rPr>
        <w:lastRenderedPageBreak/>
        <w:t xml:space="preserve">apoyan al aprendizaje </w:t>
      </w:r>
      <w:proofErr w:type="spellStart"/>
      <w:r>
        <w:rPr>
          <w:rFonts w:ascii="Arial" w:hAnsi="Arial" w:cs="Arial"/>
          <w:b w:val="0"/>
          <w:sz w:val="24"/>
          <w:szCs w:val="24"/>
          <w:lang w:val="es-AR"/>
        </w:rPr>
        <w:t>inmersivo</w:t>
      </w:r>
      <w:proofErr w:type="spellEnd"/>
      <w:r>
        <w:rPr>
          <w:rFonts w:ascii="Arial" w:hAnsi="Arial" w:cs="Arial"/>
          <w:b w:val="0"/>
          <w:sz w:val="24"/>
          <w:szCs w:val="24"/>
          <w:lang w:val="es-AR"/>
        </w:rPr>
        <w:t xml:space="preserve"> y experimental, nada más ni nada menos</w:t>
      </w:r>
      <w:r w:rsidR="00E14668">
        <w:rPr>
          <w:rFonts w:ascii="Arial" w:hAnsi="Arial" w:cs="Arial"/>
          <w:b w:val="0"/>
          <w:sz w:val="24"/>
          <w:szCs w:val="24"/>
          <w:lang w:val="es-AR"/>
        </w:rPr>
        <w:t>,</w:t>
      </w:r>
      <w:r>
        <w:rPr>
          <w:rFonts w:ascii="Arial" w:hAnsi="Arial" w:cs="Arial"/>
          <w:b w:val="0"/>
          <w:sz w:val="24"/>
          <w:szCs w:val="24"/>
          <w:lang w:val="es-AR"/>
        </w:rPr>
        <w:t xml:space="preserve"> que insertar la ubicuidad en una realidad ubicua.</w:t>
      </w:r>
    </w:p>
    <w:p w:rsidR="00BA4F8C" w:rsidRDefault="00301F2E"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 xml:space="preserve">De la experiencia llevada a cabo utilizando diversas herramientas que colaboran en la </w:t>
      </w:r>
      <w:proofErr w:type="spellStart"/>
      <w:r>
        <w:rPr>
          <w:rFonts w:ascii="Arial" w:hAnsi="Arial" w:cs="Arial"/>
          <w:b w:val="0"/>
          <w:sz w:val="24"/>
          <w:szCs w:val="24"/>
          <w:lang w:val="es-AR"/>
        </w:rPr>
        <w:t>gamificación</w:t>
      </w:r>
      <w:proofErr w:type="spellEnd"/>
      <w:r w:rsidR="00E14668">
        <w:rPr>
          <w:rFonts w:ascii="Arial" w:hAnsi="Arial" w:cs="Arial"/>
          <w:b w:val="0"/>
          <w:sz w:val="24"/>
          <w:szCs w:val="24"/>
          <w:lang w:val="es-AR"/>
        </w:rPr>
        <w:t>,</w:t>
      </w:r>
      <w:r>
        <w:rPr>
          <w:rFonts w:ascii="Arial" w:hAnsi="Arial" w:cs="Arial"/>
          <w:b w:val="0"/>
          <w:sz w:val="24"/>
          <w:szCs w:val="24"/>
          <w:lang w:val="es-AR"/>
        </w:rPr>
        <w:t xml:space="preserve"> se evaluado altos niveles de motivación a nivel personal como colectivo en cumplir con las actividades propuestas. Podemos concluir siguiendo a </w:t>
      </w:r>
      <w:proofErr w:type="spellStart"/>
      <w:r>
        <w:rPr>
          <w:rFonts w:ascii="Arial" w:hAnsi="Arial" w:cs="Arial"/>
          <w:b w:val="0"/>
          <w:sz w:val="24"/>
          <w:szCs w:val="24"/>
          <w:lang w:val="es-AR"/>
        </w:rPr>
        <w:t>Garris</w:t>
      </w:r>
      <w:proofErr w:type="spellEnd"/>
      <w:r>
        <w:rPr>
          <w:rFonts w:ascii="Arial" w:hAnsi="Arial" w:cs="Arial"/>
          <w:b w:val="0"/>
          <w:sz w:val="24"/>
          <w:szCs w:val="24"/>
          <w:lang w:val="es-AR"/>
        </w:rPr>
        <w:t xml:space="preserve">; </w:t>
      </w:r>
      <w:proofErr w:type="spellStart"/>
      <w:r>
        <w:rPr>
          <w:rFonts w:ascii="Arial" w:hAnsi="Arial" w:cs="Arial"/>
          <w:b w:val="0"/>
          <w:sz w:val="24"/>
          <w:szCs w:val="24"/>
          <w:lang w:val="es-AR"/>
        </w:rPr>
        <w:t>Ahlers</w:t>
      </w:r>
      <w:proofErr w:type="spellEnd"/>
      <w:r>
        <w:rPr>
          <w:rFonts w:ascii="Arial" w:hAnsi="Arial" w:cs="Arial"/>
          <w:b w:val="0"/>
          <w:sz w:val="24"/>
          <w:szCs w:val="24"/>
          <w:lang w:val="es-AR"/>
        </w:rPr>
        <w:t xml:space="preserve">; </w:t>
      </w:r>
      <w:proofErr w:type="spellStart"/>
      <w:r>
        <w:rPr>
          <w:rFonts w:ascii="Arial" w:hAnsi="Arial" w:cs="Arial"/>
          <w:b w:val="0"/>
          <w:sz w:val="24"/>
          <w:szCs w:val="24"/>
          <w:lang w:val="es-AR"/>
        </w:rPr>
        <w:t>Driskell</w:t>
      </w:r>
      <w:proofErr w:type="spellEnd"/>
      <w:r>
        <w:rPr>
          <w:rFonts w:ascii="Arial" w:hAnsi="Arial" w:cs="Arial"/>
          <w:b w:val="0"/>
          <w:sz w:val="24"/>
          <w:szCs w:val="24"/>
          <w:lang w:val="es-AR"/>
        </w:rPr>
        <w:t xml:space="preserve"> que se logró el aprendizaje significativo porque </w:t>
      </w:r>
      <w:r w:rsidRPr="00301F2E">
        <w:rPr>
          <w:rFonts w:ascii="Arial" w:hAnsi="Arial" w:cs="Arial"/>
          <w:b w:val="0"/>
          <w:i/>
          <w:sz w:val="24"/>
          <w:szCs w:val="24"/>
          <w:lang w:val="es-AR"/>
        </w:rPr>
        <w:t>La motivación se demuestra mediante la elección personal de compromiso hacia una actividad y determina la intensidad del esfuerzo y persistencia en esa actividad (GARRIS; AHLERS; DRISKELL, 2002)</w:t>
      </w:r>
      <w:r>
        <w:rPr>
          <w:rFonts w:ascii="Arial" w:hAnsi="Arial" w:cs="Arial"/>
          <w:b w:val="0"/>
          <w:i/>
          <w:sz w:val="24"/>
          <w:szCs w:val="24"/>
          <w:lang w:val="es-AR"/>
        </w:rPr>
        <w:t xml:space="preserve">. </w:t>
      </w:r>
      <w:r>
        <w:rPr>
          <w:rFonts w:ascii="Arial" w:hAnsi="Arial" w:cs="Arial"/>
          <w:b w:val="0"/>
          <w:sz w:val="24"/>
          <w:szCs w:val="24"/>
          <w:lang w:val="es-AR"/>
        </w:rPr>
        <w:t>La obligación mutó a la persuasión y la invitación por las actividades a realizar.</w:t>
      </w:r>
    </w:p>
    <w:p w:rsidR="00BA4F8C" w:rsidRDefault="00535A02"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Los estudiantes han evaluado en forma positiva la modalidad de aprendizaje aplicado y mejorado sus notas durante la cursada y les otorgó confiabilidad para que la mayoría de los estudiantes rindiera el final de la asignatura en el primer turno de examen, que no es común que ocurra, y menos bajo</w:t>
      </w:r>
      <w:r w:rsidR="00FF442B">
        <w:rPr>
          <w:rFonts w:ascii="Arial" w:hAnsi="Arial" w:cs="Arial"/>
          <w:b w:val="0"/>
          <w:sz w:val="24"/>
          <w:szCs w:val="24"/>
          <w:lang w:val="es-AR"/>
        </w:rPr>
        <w:t xml:space="preserve"> </w:t>
      </w:r>
      <w:r>
        <w:rPr>
          <w:rFonts w:ascii="Arial" w:hAnsi="Arial" w:cs="Arial"/>
          <w:b w:val="0"/>
          <w:sz w:val="24"/>
          <w:szCs w:val="24"/>
          <w:lang w:val="es-AR"/>
        </w:rPr>
        <w:t>las circunstancias de pandemia.</w:t>
      </w:r>
    </w:p>
    <w:p w:rsidR="00BA4F8C" w:rsidRDefault="00FF442B"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Entre las actividades que más ha</w:t>
      </w:r>
      <w:r w:rsidR="00E26092">
        <w:rPr>
          <w:rFonts w:ascii="Arial" w:hAnsi="Arial" w:cs="Arial"/>
          <w:b w:val="0"/>
          <w:sz w:val="24"/>
          <w:szCs w:val="24"/>
          <w:lang w:val="es-AR"/>
        </w:rPr>
        <w:t>n</w:t>
      </w:r>
      <w:r>
        <w:rPr>
          <w:rFonts w:ascii="Arial" w:hAnsi="Arial" w:cs="Arial"/>
          <w:b w:val="0"/>
          <w:sz w:val="24"/>
          <w:szCs w:val="24"/>
          <w:lang w:val="es-AR"/>
        </w:rPr>
        <w:t xml:space="preserve"> </w:t>
      </w:r>
      <w:r w:rsidR="00E26092">
        <w:rPr>
          <w:rFonts w:ascii="Arial" w:hAnsi="Arial" w:cs="Arial"/>
          <w:b w:val="0"/>
          <w:sz w:val="24"/>
          <w:szCs w:val="24"/>
          <w:lang w:val="es-AR"/>
        </w:rPr>
        <w:t>g</w:t>
      </w:r>
      <w:r>
        <w:rPr>
          <w:rFonts w:ascii="Arial" w:hAnsi="Arial" w:cs="Arial"/>
          <w:b w:val="0"/>
          <w:sz w:val="24"/>
          <w:szCs w:val="24"/>
          <w:lang w:val="es-AR"/>
        </w:rPr>
        <w:t>usta</w:t>
      </w:r>
      <w:r w:rsidR="00E26092">
        <w:rPr>
          <w:rFonts w:ascii="Arial" w:hAnsi="Arial" w:cs="Arial"/>
          <w:b w:val="0"/>
          <w:sz w:val="24"/>
          <w:szCs w:val="24"/>
          <w:lang w:val="es-AR"/>
        </w:rPr>
        <w:t>d</w:t>
      </w:r>
      <w:r>
        <w:rPr>
          <w:rFonts w:ascii="Arial" w:hAnsi="Arial" w:cs="Arial"/>
          <w:b w:val="0"/>
          <w:sz w:val="24"/>
          <w:szCs w:val="24"/>
          <w:lang w:val="es-AR"/>
        </w:rPr>
        <w:t>o</w:t>
      </w:r>
      <w:r w:rsidR="00D87A2D">
        <w:rPr>
          <w:rFonts w:ascii="Arial" w:hAnsi="Arial" w:cs="Arial"/>
          <w:b w:val="0"/>
          <w:sz w:val="24"/>
          <w:szCs w:val="24"/>
          <w:lang w:val="es-AR"/>
        </w:rPr>
        <w:t xml:space="preserve"> entre los estudiantes,</w:t>
      </w:r>
      <w:r>
        <w:rPr>
          <w:rFonts w:ascii="Arial" w:hAnsi="Arial" w:cs="Arial"/>
          <w:b w:val="0"/>
          <w:sz w:val="24"/>
          <w:szCs w:val="24"/>
          <w:lang w:val="es-AR"/>
        </w:rPr>
        <w:t xml:space="preserve"> fue elaborar el proceso de ejecución de un inmueble</w:t>
      </w:r>
      <w:r w:rsidR="00E26092">
        <w:rPr>
          <w:rFonts w:ascii="Arial" w:hAnsi="Arial" w:cs="Arial"/>
          <w:b w:val="0"/>
          <w:sz w:val="24"/>
          <w:szCs w:val="24"/>
          <w:lang w:val="es-AR"/>
        </w:rPr>
        <w:t xml:space="preserve"> hipotecado </w:t>
      </w:r>
      <w:r w:rsidR="00D87A2D">
        <w:rPr>
          <w:rFonts w:ascii="Arial" w:hAnsi="Arial" w:cs="Arial"/>
          <w:b w:val="0"/>
          <w:sz w:val="24"/>
          <w:szCs w:val="24"/>
          <w:lang w:val="es-AR"/>
        </w:rPr>
        <w:t xml:space="preserve">utilizando </w:t>
      </w:r>
      <w:r w:rsidR="00E26092">
        <w:rPr>
          <w:rFonts w:ascii="Arial" w:hAnsi="Arial" w:cs="Arial"/>
          <w:b w:val="0"/>
          <w:sz w:val="24"/>
          <w:szCs w:val="24"/>
          <w:lang w:val="es-AR"/>
        </w:rPr>
        <w:t xml:space="preserve">la plataforma para actividades de </w:t>
      </w:r>
      <w:proofErr w:type="spellStart"/>
      <w:r w:rsidR="00E26092">
        <w:rPr>
          <w:rFonts w:ascii="Arial" w:hAnsi="Arial" w:cs="Arial"/>
          <w:b w:val="0"/>
          <w:sz w:val="24"/>
          <w:szCs w:val="24"/>
          <w:lang w:val="es-AR"/>
        </w:rPr>
        <w:t>gamificación</w:t>
      </w:r>
      <w:proofErr w:type="spellEnd"/>
      <w:r w:rsidR="00E26092">
        <w:rPr>
          <w:rFonts w:ascii="Arial" w:hAnsi="Arial" w:cs="Arial"/>
          <w:b w:val="0"/>
          <w:sz w:val="24"/>
          <w:szCs w:val="24"/>
          <w:lang w:val="es-AR"/>
        </w:rPr>
        <w:t xml:space="preserve"> denominada “Ludoteca Jurídica”</w:t>
      </w:r>
      <w:r w:rsidR="00E26092">
        <w:rPr>
          <w:rStyle w:val="Refdenotaalfinal"/>
          <w:rFonts w:ascii="Arial" w:hAnsi="Arial" w:cs="Arial"/>
          <w:b w:val="0"/>
          <w:sz w:val="24"/>
          <w:szCs w:val="24"/>
          <w:lang w:val="es-AR"/>
        </w:rPr>
        <w:endnoteReference w:id="5"/>
      </w:r>
      <w:r w:rsidR="00A5668E">
        <w:rPr>
          <w:rStyle w:val="Refdenotaalfinal"/>
          <w:rFonts w:ascii="Arial" w:hAnsi="Arial" w:cs="Arial"/>
          <w:b w:val="0"/>
          <w:sz w:val="24"/>
          <w:szCs w:val="24"/>
          <w:lang w:val="es-AR"/>
        </w:rPr>
        <w:endnoteReference w:id="6"/>
      </w:r>
      <w:r w:rsidR="00D87A2D">
        <w:rPr>
          <w:rFonts w:ascii="Arial" w:hAnsi="Arial" w:cs="Arial"/>
          <w:b w:val="0"/>
          <w:sz w:val="24"/>
          <w:szCs w:val="24"/>
          <w:lang w:val="es-AR"/>
        </w:rPr>
        <w:t xml:space="preserve">. En dicha plataforma han tenido que simular todo el proceso, pudiendo cada equipo tomar diversos caminos al momento de generar la ejecución (generar una subasta electrónica (usaban el juego </w:t>
      </w:r>
      <w:proofErr w:type="spellStart"/>
      <w:r w:rsidR="00D87A2D" w:rsidRPr="00D87A2D">
        <w:rPr>
          <w:rFonts w:ascii="Arial" w:hAnsi="Arial" w:cs="Arial"/>
          <w:b w:val="0"/>
          <w:sz w:val="24"/>
          <w:szCs w:val="24"/>
          <w:lang w:val="es-AR"/>
        </w:rPr>
        <w:t>Bid</w:t>
      </w:r>
      <w:proofErr w:type="spellEnd"/>
      <w:r w:rsidR="00D87A2D" w:rsidRPr="00D87A2D">
        <w:rPr>
          <w:rFonts w:ascii="Arial" w:hAnsi="Arial" w:cs="Arial"/>
          <w:b w:val="0"/>
          <w:sz w:val="24"/>
          <w:szCs w:val="24"/>
          <w:lang w:val="es-AR"/>
        </w:rPr>
        <w:t xml:space="preserve"> </w:t>
      </w:r>
      <w:proofErr w:type="spellStart"/>
      <w:r w:rsidR="00D87A2D" w:rsidRPr="00D87A2D">
        <w:rPr>
          <w:rFonts w:ascii="Arial" w:hAnsi="Arial" w:cs="Arial"/>
          <w:b w:val="0"/>
          <w:sz w:val="24"/>
          <w:szCs w:val="24"/>
          <w:lang w:val="es-AR"/>
        </w:rPr>
        <w:t>Wars</w:t>
      </w:r>
      <w:proofErr w:type="spellEnd"/>
      <w:r w:rsidR="00D87A2D">
        <w:rPr>
          <w:rFonts w:ascii="Arial" w:hAnsi="Arial" w:cs="Arial"/>
          <w:b w:val="0"/>
          <w:sz w:val="24"/>
          <w:szCs w:val="24"/>
          <w:lang w:val="es-AR"/>
        </w:rPr>
        <w:t>) o generar una subasta pública a viva voz (el desarrollo de la subasta fue realizada por un vídeo)</w:t>
      </w:r>
    </w:p>
    <w:p w:rsidR="00BA4F8C" w:rsidRDefault="00F81784"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Desde la función</w:t>
      </w:r>
      <w:r w:rsidR="00FA5D00">
        <w:rPr>
          <w:rFonts w:ascii="Arial" w:hAnsi="Arial" w:cs="Arial"/>
          <w:b w:val="0"/>
          <w:sz w:val="24"/>
          <w:szCs w:val="24"/>
          <w:lang w:val="es-AR"/>
        </w:rPr>
        <w:t xml:space="preserve"> docente se trató de crear una actividad de aplicación mediante una simulación de una situación de la vida diaria mediante un juego en derecho</w:t>
      </w:r>
      <w:r>
        <w:rPr>
          <w:rFonts w:ascii="Arial" w:hAnsi="Arial" w:cs="Arial"/>
          <w:b w:val="0"/>
          <w:sz w:val="24"/>
          <w:szCs w:val="24"/>
          <w:lang w:val="es-AR"/>
        </w:rPr>
        <w:t>,</w:t>
      </w:r>
      <w:r w:rsidR="00FA5D00">
        <w:rPr>
          <w:rFonts w:ascii="Arial" w:hAnsi="Arial" w:cs="Arial"/>
          <w:b w:val="0"/>
          <w:sz w:val="24"/>
          <w:szCs w:val="24"/>
          <w:lang w:val="es-AR"/>
        </w:rPr>
        <w:t xml:space="preserve"> con la intención de desarrollar competencias y habilidades que entroncaran tanto a la propia asignatura como a otras previamente cursadas</w:t>
      </w:r>
      <w:r>
        <w:rPr>
          <w:rFonts w:ascii="Arial" w:hAnsi="Arial" w:cs="Arial"/>
          <w:b w:val="0"/>
          <w:sz w:val="24"/>
          <w:szCs w:val="24"/>
          <w:lang w:val="es-AR"/>
        </w:rPr>
        <w:t xml:space="preserve"> (Contratos, Derecho Procesal Civil)</w:t>
      </w:r>
      <w:r w:rsidR="00FA5D00">
        <w:rPr>
          <w:rFonts w:ascii="Arial" w:hAnsi="Arial" w:cs="Arial"/>
          <w:b w:val="0"/>
          <w:sz w:val="24"/>
          <w:szCs w:val="24"/>
          <w:lang w:val="es-AR"/>
        </w:rPr>
        <w:t xml:space="preserve">, tratando que la </w:t>
      </w:r>
      <w:proofErr w:type="spellStart"/>
      <w:r w:rsidR="00FA5D00">
        <w:rPr>
          <w:rFonts w:ascii="Arial" w:hAnsi="Arial" w:cs="Arial"/>
          <w:b w:val="0"/>
          <w:sz w:val="24"/>
          <w:szCs w:val="24"/>
          <w:lang w:val="es-AR"/>
        </w:rPr>
        <w:t>gamificación</w:t>
      </w:r>
      <w:proofErr w:type="spellEnd"/>
      <w:r w:rsidR="00FA5D00">
        <w:rPr>
          <w:rFonts w:ascii="Arial" w:hAnsi="Arial" w:cs="Arial"/>
          <w:b w:val="0"/>
          <w:sz w:val="24"/>
          <w:szCs w:val="24"/>
          <w:lang w:val="es-AR"/>
        </w:rPr>
        <w:t xml:space="preserve"> fuera el instrumento y no el fin, propendiendo a crear un ambiente de estudio relajado en entornos hostiles como </w:t>
      </w:r>
      <w:r w:rsidR="009F3D60">
        <w:rPr>
          <w:rFonts w:ascii="Arial" w:hAnsi="Arial" w:cs="Arial"/>
          <w:b w:val="0"/>
          <w:sz w:val="24"/>
          <w:szCs w:val="24"/>
          <w:lang w:val="es-AR"/>
        </w:rPr>
        <w:t>i</w:t>
      </w:r>
      <w:r w:rsidR="00FA5D00">
        <w:rPr>
          <w:rFonts w:ascii="Arial" w:hAnsi="Arial" w:cs="Arial"/>
          <w:b w:val="0"/>
          <w:sz w:val="24"/>
          <w:szCs w:val="24"/>
          <w:lang w:val="es-AR"/>
        </w:rPr>
        <w:t>mplica transitar la pandemia.</w:t>
      </w:r>
    </w:p>
    <w:p w:rsidR="009F3D60" w:rsidRDefault="009F3D60"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r>
        <w:rPr>
          <w:rFonts w:ascii="Arial" w:hAnsi="Arial" w:cs="Arial"/>
          <w:b w:val="0"/>
          <w:sz w:val="24"/>
          <w:szCs w:val="24"/>
          <w:lang w:val="es-AR"/>
        </w:rPr>
        <w:t xml:space="preserve">Utilizar esta plataforma </w:t>
      </w:r>
      <w:r w:rsidR="00F81784">
        <w:rPr>
          <w:rFonts w:ascii="Arial" w:hAnsi="Arial" w:cs="Arial"/>
          <w:b w:val="0"/>
          <w:sz w:val="24"/>
          <w:szCs w:val="24"/>
          <w:lang w:val="es-AR"/>
        </w:rPr>
        <w:t xml:space="preserve">(“Ludoteca Jurídica), </w:t>
      </w:r>
      <w:r>
        <w:rPr>
          <w:rFonts w:ascii="Arial" w:hAnsi="Arial" w:cs="Arial"/>
          <w:b w:val="0"/>
          <w:sz w:val="24"/>
          <w:szCs w:val="24"/>
          <w:lang w:val="es-AR"/>
        </w:rPr>
        <w:t xml:space="preserve">fue la herramienta más precisa para el objetivo a cumplir. Está basada en la filosofía de la Educación P2P, en donde los profesores van creando contenidos que pueden ser utilizados por otros </w:t>
      </w:r>
      <w:r>
        <w:rPr>
          <w:rFonts w:ascii="Arial" w:hAnsi="Arial" w:cs="Arial"/>
          <w:b w:val="0"/>
          <w:sz w:val="24"/>
          <w:szCs w:val="24"/>
          <w:lang w:val="es-AR"/>
        </w:rPr>
        <w:lastRenderedPageBreak/>
        <w:t>docentes de diferentes ramas del derecho y aplicadas a diversas clases.</w:t>
      </w:r>
      <w:r w:rsidR="00F81784">
        <w:rPr>
          <w:rFonts w:ascii="Arial" w:hAnsi="Arial" w:cs="Arial"/>
          <w:b w:val="0"/>
          <w:sz w:val="24"/>
          <w:szCs w:val="24"/>
          <w:lang w:val="es-AR"/>
        </w:rPr>
        <w:t xml:space="preserve"> Es una plataforma colaborativa y de código abierto, gratuita.</w:t>
      </w:r>
    </w:p>
    <w:p w:rsidR="00BA4F8C" w:rsidRDefault="00BA4F8C" w:rsidP="00BA4F8C">
      <w:pPr>
        <w:pStyle w:val="Ttulo2"/>
        <w:shd w:val="clear" w:color="auto" w:fill="FFFFFF"/>
        <w:spacing w:before="0" w:beforeAutospacing="0" w:after="0" w:afterAutospacing="0" w:line="360" w:lineRule="auto"/>
        <w:jc w:val="both"/>
        <w:textAlignment w:val="baseline"/>
        <w:rPr>
          <w:rFonts w:ascii="Arial" w:hAnsi="Arial" w:cs="Arial"/>
          <w:b w:val="0"/>
          <w:sz w:val="24"/>
          <w:szCs w:val="24"/>
          <w:lang w:val="es-AR"/>
        </w:rPr>
      </w:pPr>
    </w:p>
    <w:p w:rsidR="00466945" w:rsidRPr="00BA4F8C" w:rsidRDefault="00466945" w:rsidP="00BA4F8C">
      <w:pPr>
        <w:pStyle w:val="Ttulo2"/>
        <w:shd w:val="clear" w:color="auto" w:fill="FFFFFF"/>
        <w:spacing w:before="0" w:beforeAutospacing="0" w:after="0" w:afterAutospacing="0" w:line="360" w:lineRule="auto"/>
        <w:textAlignment w:val="baseline"/>
        <w:rPr>
          <w:rFonts w:ascii="Arial" w:hAnsi="Arial" w:cs="Arial"/>
          <w:sz w:val="24"/>
          <w:szCs w:val="24"/>
          <w:lang w:val="es-AR"/>
        </w:rPr>
      </w:pPr>
      <w:r w:rsidRPr="00BA4F8C">
        <w:rPr>
          <w:rFonts w:ascii="Arial" w:hAnsi="Arial" w:cs="Arial"/>
          <w:sz w:val="24"/>
          <w:szCs w:val="24"/>
          <w:lang w:val="es-AR"/>
        </w:rPr>
        <w:t>Conclusiones</w:t>
      </w:r>
    </w:p>
    <w:p w:rsidR="00537EF5" w:rsidRDefault="00537EF5" w:rsidP="00BA4F8C">
      <w:pPr>
        <w:pStyle w:val="Ttulo2"/>
        <w:shd w:val="clear" w:color="auto" w:fill="FFFFFF"/>
        <w:spacing w:before="0" w:beforeAutospacing="0" w:after="0" w:afterAutospacing="0" w:line="360" w:lineRule="auto"/>
        <w:jc w:val="both"/>
        <w:textAlignment w:val="baseline"/>
        <w:rPr>
          <w:rFonts w:ascii="Arial" w:hAnsi="Arial" w:cs="Arial"/>
          <w:b w:val="0"/>
          <w:i/>
          <w:sz w:val="24"/>
          <w:szCs w:val="24"/>
          <w:lang w:val="es-AR"/>
        </w:rPr>
      </w:pPr>
      <w:r>
        <w:rPr>
          <w:rFonts w:ascii="Arial" w:hAnsi="Arial" w:cs="Arial"/>
          <w:b w:val="0"/>
          <w:sz w:val="24"/>
          <w:szCs w:val="24"/>
          <w:lang w:val="es-AR"/>
        </w:rPr>
        <w:t>Pues entonces podemos concluir de la experiencia transitada, que ha sido positiva y ponderada como tal por los estudiantes</w:t>
      </w:r>
      <w:r w:rsidR="00F81784">
        <w:rPr>
          <w:rFonts w:ascii="Arial" w:hAnsi="Arial" w:cs="Arial"/>
          <w:b w:val="0"/>
          <w:sz w:val="24"/>
          <w:szCs w:val="24"/>
          <w:lang w:val="es-AR"/>
        </w:rPr>
        <w:t>.</w:t>
      </w:r>
      <w:r>
        <w:rPr>
          <w:rFonts w:ascii="Arial" w:hAnsi="Arial" w:cs="Arial"/>
          <w:b w:val="0"/>
          <w:sz w:val="24"/>
          <w:szCs w:val="24"/>
          <w:lang w:val="es-AR"/>
        </w:rPr>
        <w:t xml:space="preserve"> </w:t>
      </w:r>
      <w:r w:rsidR="00F81784">
        <w:rPr>
          <w:rFonts w:ascii="Arial" w:hAnsi="Arial" w:cs="Arial"/>
          <w:b w:val="0"/>
          <w:sz w:val="24"/>
          <w:szCs w:val="24"/>
          <w:lang w:val="es-AR"/>
        </w:rPr>
        <w:t>C</w:t>
      </w:r>
      <w:r>
        <w:rPr>
          <w:rFonts w:ascii="Arial" w:hAnsi="Arial" w:cs="Arial"/>
          <w:b w:val="0"/>
          <w:sz w:val="24"/>
          <w:szCs w:val="24"/>
          <w:lang w:val="es-AR"/>
        </w:rPr>
        <w:t xml:space="preserve">onsiderar diseñar un currículo basados en principios de la </w:t>
      </w:r>
      <w:proofErr w:type="spellStart"/>
      <w:r>
        <w:rPr>
          <w:rFonts w:ascii="Arial" w:hAnsi="Arial" w:cs="Arial"/>
          <w:b w:val="0"/>
          <w:sz w:val="24"/>
          <w:szCs w:val="24"/>
          <w:lang w:val="es-AR"/>
        </w:rPr>
        <w:t>gamificación</w:t>
      </w:r>
      <w:proofErr w:type="spellEnd"/>
      <w:r>
        <w:rPr>
          <w:rFonts w:ascii="Arial" w:hAnsi="Arial" w:cs="Arial"/>
          <w:b w:val="0"/>
          <w:sz w:val="24"/>
          <w:szCs w:val="24"/>
          <w:lang w:val="es-AR"/>
        </w:rPr>
        <w:t xml:space="preserve"> renueva el aire de los estudios, ayuda a mantener el interés de los estudiantes en su propio proceso de aprendizaje, profundiza el desarrollo de competencias, habilidades y destrezas personales, comunitarias</w:t>
      </w:r>
      <w:r w:rsidR="0041789A">
        <w:rPr>
          <w:rFonts w:ascii="Arial" w:hAnsi="Arial" w:cs="Arial"/>
          <w:b w:val="0"/>
          <w:sz w:val="24"/>
          <w:szCs w:val="24"/>
          <w:lang w:val="es-AR"/>
        </w:rPr>
        <w:t>,</w:t>
      </w:r>
      <w:r>
        <w:rPr>
          <w:rFonts w:ascii="Arial" w:hAnsi="Arial" w:cs="Arial"/>
          <w:b w:val="0"/>
          <w:sz w:val="24"/>
          <w:szCs w:val="24"/>
          <w:lang w:val="es-AR"/>
        </w:rPr>
        <w:t xml:space="preserve"> jurídicas y para la vida, colaborando en épocas de crisis </w:t>
      </w:r>
      <w:r w:rsidR="0041789A">
        <w:rPr>
          <w:rFonts w:ascii="Arial" w:hAnsi="Arial" w:cs="Arial"/>
          <w:b w:val="0"/>
          <w:sz w:val="24"/>
          <w:szCs w:val="24"/>
          <w:lang w:val="es-AR"/>
        </w:rPr>
        <w:t xml:space="preserve">a </w:t>
      </w:r>
      <w:r>
        <w:rPr>
          <w:rFonts w:ascii="Arial" w:hAnsi="Arial" w:cs="Arial"/>
          <w:b w:val="0"/>
          <w:sz w:val="24"/>
          <w:szCs w:val="24"/>
          <w:lang w:val="es-AR"/>
        </w:rPr>
        <w:t>transitar los estudios con menos tensión y mejor predisposición</w:t>
      </w:r>
      <w:r w:rsidR="0041789A">
        <w:rPr>
          <w:rFonts w:ascii="Arial" w:hAnsi="Arial" w:cs="Arial"/>
          <w:b w:val="0"/>
          <w:sz w:val="24"/>
          <w:szCs w:val="24"/>
          <w:lang w:val="es-AR"/>
        </w:rPr>
        <w:t>,</w:t>
      </w:r>
      <w:r w:rsidR="00FC243E">
        <w:rPr>
          <w:rFonts w:ascii="Arial" w:hAnsi="Arial" w:cs="Arial"/>
          <w:b w:val="0"/>
          <w:sz w:val="24"/>
          <w:szCs w:val="24"/>
          <w:lang w:val="es-AR"/>
        </w:rPr>
        <w:t xml:space="preserve"> </w:t>
      </w:r>
      <w:r w:rsidR="0041789A">
        <w:rPr>
          <w:rFonts w:ascii="Arial" w:hAnsi="Arial" w:cs="Arial"/>
          <w:b w:val="0"/>
          <w:sz w:val="24"/>
          <w:szCs w:val="24"/>
          <w:lang w:val="es-AR"/>
        </w:rPr>
        <w:t>con mejores</w:t>
      </w:r>
      <w:r>
        <w:rPr>
          <w:rFonts w:ascii="Arial" w:hAnsi="Arial" w:cs="Arial"/>
          <w:b w:val="0"/>
          <w:sz w:val="24"/>
          <w:szCs w:val="24"/>
          <w:lang w:val="es-AR"/>
        </w:rPr>
        <w:t xml:space="preserve"> resultados, fundamentalmente disminuir el abandono </w:t>
      </w:r>
      <w:r w:rsidR="0041789A">
        <w:rPr>
          <w:rFonts w:ascii="Arial" w:hAnsi="Arial" w:cs="Arial"/>
          <w:b w:val="0"/>
          <w:sz w:val="24"/>
          <w:szCs w:val="24"/>
          <w:lang w:val="es-AR"/>
        </w:rPr>
        <w:t>d</w:t>
      </w:r>
      <w:r>
        <w:rPr>
          <w:rFonts w:ascii="Arial" w:hAnsi="Arial" w:cs="Arial"/>
          <w:b w:val="0"/>
          <w:sz w:val="24"/>
          <w:szCs w:val="24"/>
          <w:lang w:val="es-AR"/>
        </w:rPr>
        <w:t xml:space="preserve">el estudio. En suma, incluir la </w:t>
      </w:r>
      <w:proofErr w:type="spellStart"/>
      <w:r>
        <w:rPr>
          <w:rFonts w:ascii="Arial" w:hAnsi="Arial" w:cs="Arial"/>
          <w:b w:val="0"/>
          <w:sz w:val="24"/>
          <w:szCs w:val="24"/>
          <w:lang w:val="es-AR"/>
        </w:rPr>
        <w:t>gamificación</w:t>
      </w:r>
      <w:proofErr w:type="spellEnd"/>
      <w:r>
        <w:rPr>
          <w:rFonts w:ascii="Arial" w:hAnsi="Arial" w:cs="Arial"/>
          <w:b w:val="0"/>
          <w:sz w:val="24"/>
          <w:szCs w:val="24"/>
          <w:lang w:val="es-AR"/>
        </w:rPr>
        <w:t xml:space="preserve"> en el proceso de enseñanza </w:t>
      </w:r>
      <w:r w:rsidRPr="00537EF5">
        <w:rPr>
          <w:rFonts w:ascii="Arial" w:hAnsi="Arial" w:cs="Arial"/>
          <w:b w:val="0"/>
          <w:i/>
          <w:sz w:val="24"/>
          <w:szCs w:val="24"/>
          <w:lang w:val="es-AR"/>
        </w:rPr>
        <w:t>aprendizaje d</w:t>
      </w:r>
      <w:r w:rsidR="00F13EDA" w:rsidRPr="00537EF5">
        <w:rPr>
          <w:rFonts w:ascii="Arial" w:hAnsi="Arial" w:cs="Arial"/>
          <w:b w:val="0"/>
          <w:i/>
          <w:sz w:val="24"/>
          <w:szCs w:val="24"/>
          <w:lang w:val="es-AR"/>
        </w:rPr>
        <w:t>e hecho, no debe verse tanto como un proceso institucional sino directamente relacionado con un proyecto didáctico contextualizado, con significatividad y transformador del proceso de enseñanza-aprendizaje (CAROLEI et al., 2016)</w:t>
      </w:r>
    </w:p>
    <w:p w:rsidR="00BA4F8C" w:rsidRDefault="00BA4F8C" w:rsidP="00BA4F8C">
      <w:pPr>
        <w:pStyle w:val="Ttulo2"/>
        <w:shd w:val="clear" w:color="auto" w:fill="FFFFFF"/>
        <w:spacing w:before="0" w:beforeAutospacing="0" w:after="0" w:afterAutospacing="0" w:line="360" w:lineRule="auto"/>
        <w:textAlignment w:val="baseline"/>
        <w:rPr>
          <w:rFonts w:ascii="Arial" w:hAnsi="Arial" w:cs="Arial"/>
          <w:sz w:val="24"/>
          <w:szCs w:val="24"/>
          <w:lang w:val="es-AR"/>
        </w:rPr>
      </w:pPr>
    </w:p>
    <w:p w:rsidR="00BA4F8C" w:rsidRDefault="00121370" w:rsidP="00BA4F8C">
      <w:pPr>
        <w:pStyle w:val="Ttulo2"/>
        <w:shd w:val="clear" w:color="auto" w:fill="FFFFFF"/>
        <w:spacing w:before="0" w:beforeAutospacing="0" w:after="0" w:afterAutospacing="0" w:line="360" w:lineRule="auto"/>
        <w:textAlignment w:val="baseline"/>
        <w:rPr>
          <w:rFonts w:ascii="Arial" w:hAnsi="Arial" w:cs="Arial"/>
          <w:i/>
          <w:sz w:val="24"/>
          <w:szCs w:val="24"/>
          <w:lang w:val="es-AR"/>
        </w:rPr>
      </w:pPr>
      <w:r w:rsidRPr="00BA4F8C">
        <w:rPr>
          <w:rFonts w:ascii="Arial" w:hAnsi="Arial" w:cs="Arial"/>
          <w:sz w:val="24"/>
          <w:szCs w:val="24"/>
          <w:lang w:val="es-AR"/>
        </w:rPr>
        <w:t>Bibliografía</w:t>
      </w:r>
    </w:p>
    <w:p w:rsidR="009868F3" w:rsidRPr="00BA4F8C" w:rsidRDefault="009868F3" w:rsidP="00BA4F8C">
      <w:pPr>
        <w:pStyle w:val="Ttulo2"/>
        <w:shd w:val="clear" w:color="auto" w:fill="FFFFFF"/>
        <w:spacing w:before="0" w:beforeAutospacing="0" w:after="0" w:afterAutospacing="0" w:line="360" w:lineRule="auto"/>
        <w:ind w:left="567" w:hanging="567"/>
        <w:textAlignment w:val="baseline"/>
        <w:rPr>
          <w:rFonts w:ascii="Arial" w:hAnsi="Arial" w:cs="Arial"/>
          <w:i/>
          <w:sz w:val="24"/>
          <w:szCs w:val="24"/>
          <w:lang w:val="es-AR"/>
        </w:rPr>
      </w:pPr>
      <w:r w:rsidRPr="009868F3">
        <w:rPr>
          <w:rFonts w:ascii="Arial" w:hAnsi="Arial" w:cs="Arial"/>
          <w:b w:val="0"/>
          <w:sz w:val="24"/>
          <w:szCs w:val="24"/>
          <w:lang w:val="es-AR"/>
        </w:rPr>
        <w:t xml:space="preserve">ALMONTE MORENO, M.G., &amp; BRAVO AGAPITO, J. (2016). </w:t>
      </w:r>
      <w:proofErr w:type="spellStart"/>
      <w:r w:rsidRPr="009868F3">
        <w:rPr>
          <w:rFonts w:ascii="Arial" w:hAnsi="Arial" w:cs="Arial"/>
          <w:b w:val="0"/>
          <w:i/>
          <w:sz w:val="24"/>
          <w:szCs w:val="24"/>
          <w:lang w:val="es-AR"/>
        </w:rPr>
        <w:t>Gamificación</w:t>
      </w:r>
      <w:proofErr w:type="spellEnd"/>
      <w:r w:rsidRPr="009868F3">
        <w:rPr>
          <w:rFonts w:ascii="Arial" w:hAnsi="Arial" w:cs="Arial"/>
          <w:b w:val="0"/>
          <w:i/>
          <w:sz w:val="24"/>
          <w:szCs w:val="24"/>
          <w:lang w:val="es-AR"/>
        </w:rPr>
        <w:t xml:space="preserve"> y e-</w:t>
      </w:r>
      <w:proofErr w:type="spellStart"/>
      <w:r w:rsidRPr="009868F3">
        <w:rPr>
          <w:rFonts w:ascii="Arial" w:hAnsi="Arial" w:cs="Arial"/>
          <w:b w:val="0"/>
          <w:i/>
          <w:sz w:val="24"/>
          <w:szCs w:val="24"/>
          <w:lang w:val="es-AR"/>
        </w:rPr>
        <w:t>learning</w:t>
      </w:r>
      <w:proofErr w:type="spellEnd"/>
      <w:r w:rsidRPr="009868F3">
        <w:rPr>
          <w:rFonts w:ascii="Arial" w:hAnsi="Arial" w:cs="Arial"/>
          <w:b w:val="0"/>
          <w:i/>
          <w:sz w:val="24"/>
          <w:szCs w:val="24"/>
          <w:lang w:val="es-AR"/>
        </w:rPr>
        <w:t>: estudio de un contexto universitario para la adecuación de su diseño</w:t>
      </w:r>
      <w:r w:rsidRPr="009868F3">
        <w:rPr>
          <w:rFonts w:ascii="Arial" w:hAnsi="Arial" w:cs="Arial"/>
          <w:b w:val="0"/>
          <w:sz w:val="24"/>
          <w:szCs w:val="24"/>
          <w:lang w:val="es-AR"/>
        </w:rPr>
        <w:t>. Revista Tecnología, Ciencia y Educación, (4), 52-60.</w:t>
      </w:r>
      <w:r>
        <w:rPr>
          <w:rFonts w:ascii="Arial" w:hAnsi="Arial" w:cs="Arial"/>
          <w:b w:val="0"/>
          <w:sz w:val="24"/>
          <w:szCs w:val="24"/>
          <w:lang w:val="es-AR"/>
        </w:rPr>
        <w:t xml:space="preserve"> Fecha de consulta: 30/8/2021</w:t>
      </w:r>
      <w:r w:rsidRPr="009868F3">
        <w:rPr>
          <w:rFonts w:ascii="Arial" w:hAnsi="Arial" w:cs="Arial"/>
          <w:b w:val="0"/>
          <w:sz w:val="24"/>
          <w:szCs w:val="24"/>
          <w:lang w:val="es-AR"/>
        </w:rPr>
        <w:t xml:space="preserve"> </w:t>
      </w:r>
      <w:r>
        <w:rPr>
          <w:rFonts w:ascii="Arial" w:hAnsi="Arial" w:cs="Arial"/>
          <w:b w:val="0"/>
          <w:sz w:val="24"/>
          <w:szCs w:val="24"/>
          <w:lang w:val="es-AR"/>
        </w:rPr>
        <w:t>Disponible en:</w:t>
      </w:r>
      <w:r w:rsidRPr="009868F3">
        <w:rPr>
          <w:rFonts w:ascii="Arial" w:hAnsi="Arial" w:cs="Arial"/>
          <w:b w:val="0"/>
          <w:sz w:val="24"/>
          <w:szCs w:val="24"/>
          <w:lang w:val="es-AR"/>
        </w:rPr>
        <w:t xml:space="preserve"> </w:t>
      </w:r>
      <w:hyperlink r:id="rId8" w:history="1">
        <w:r w:rsidR="00EE1605" w:rsidRPr="005A2B63">
          <w:rPr>
            <w:rStyle w:val="Hipervnculo"/>
            <w:rFonts w:ascii="Arial" w:hAnsi="Arial" w:cs="Arial"/>
            <w:b w:val="0"/>
            <w:sz w:val="24"/>
            <w:szCs w:val="24"/>
            <w:lang w:val="es-AR"/>
          </w:rPr>
          <w:t>file:///C:/Users/Nuria/Downloads/DialnetGamificacionYElearning-6159607.pdf</w:t>
        </w:r>
      </w:hyperlink>
      <w:r w:rsidRPr="009868F3">
        <w:rPr>
          <w:rFonts w:ascii="Arial" w:hAnsi="Arial" w:cs="Arial"/>
          <w:b w:val="0"/>
          <w:sz w:val="24"/>
          <w:szCs w:val="24"/>
          <w:lang w:val="es-AR"/>
        </w:rPr>
        <w:t>.</w:t>
      </w:r>
    </w:p>
    <w:p w:rsidR="001910D0" w:rsidRPr="001910D0" w:rsidRDefault="001910D0" w:rsidP="00BA4F8C">
      <w:pPr>
        <w:spacing w:line="240" w:lineRule="auto"/>
        <w:ind w:left="567" w:hanging="567"/>
        <w:jc w:val="both"/>
        <w:rPr>
          <w:rFonts w:ascii="Arial" w:hAnsi="Arial" w:cs="Arial"/>
          <w:i/>
          <w:sz w:val="24"/>
          <w:szCs w:val="24"/>
        </w:rPr>
      </w:pPr>
      <w:r w:rsidRPr="001910D0">
        <w:rPr>
          <w:rFonts w:ascii="Arial" w:hAnsi="Arial" w:cs="Arial"/>
          <w:sz w:val="24"/>
          <w:szCs w:val="24"/>
        </w:rPr>
        <w:t>BASTANTE GRANELL, V; MORENO GARCÍA, L (2020</w:t>
      </w:r>
      <w:r w:rsidRPr="001910D0">
        <w:rPr>
          <w:rFonts w:ascii="Arial" w:hAnsi="Arial" w:cs="Arial"/>
          <w:i/>
          <w:sz w:val="24"/>
          <w:szCs w:val="24"/>
        </w:rPr>
        <w:t>) La “</w:t>
      </w:r>
      <w:proofErr w:type="spellStart"/>
      <w:r w:rsidRPr="001910D0">
        <w:rPr>
          <w:rFonts w:ascii="Arial" w:hAnsi="Arial" w:cs="Arial"/>
          <w:i/>
          <w:sz w:val="24"/>
          <w:szCs w:val="24"/>
        </w:rPr>
        <w:t>gamificación</w:t>
      </w:r>
      <w:proofErr w:type="spellEnd"/>
      <w:r w:rsidRPr="001910D0">
        <w:rPr>
          <w:rFonts w:ascii="Arial" w:hAnsi="Arial" w:cs="Arial"/>
          <w:i/>
          <w:sz w:val="24"/>
          <w:szCs w:val="24"/>
        </w:rPr>
        <w:t>” en el aprendizaje del derecho: el proyecto web “ludoteca jurídica”.</w:t>
      </w:r>
      <w:r w:rsidRPr="001910D0">
        <w:rPr>
          <w:rFonts w:ascii="Arial" w:hAnsi="Arial" w:cs="Arial"/>
          <w:sz w:val="24"/>
          <w:szCs w:val="24"/>
        </w:rPr>
        <w:t xml:space="preserve"> Anuario da </w:t>
      </w:r>
      <w:proofErr w:type="spellStart"/>
      <w:r w:rsidRPr="001910D0">
        <w:rPr>
          <w:rFonts w:ascii="Arial" w:hAnsi="Arial" w:cs="Arial"/>
          <w:sz w:val="24"/>
          <w:szCs w:val="24"/>
        </w:rPr>
        <w:t>Facultade</w:t>
      </w:r>
      <w:proofErr w:type="spellEnd"/>
      <w:r w:rsidRPr="001910D0">
        <w:rPr>
          <w:rFonts w:ascii="Arial" w:hAnsi="Arial" w:cs="Arial"/>
          <w:sz w:val="24"/>
          <w:szCs w:val="24"/>
        </w:rPr>
        <w:t xml:space="preserve"> de </w:t>
      </w:r>
      <w:proofErr w:type="spellStart"/>
      <w:r w:rsidRPr="001910D0">
        <w:rPr>
          <w:rFonts w:ascii="Arial" w:hAnsi="Arial" w:cs="Arial"/>
          <w:sz w:val="24"/>
          <w:szCs w:val="24"/>
        </w:rPr>
        <w:t>Dereito</w:t>
      </w:r>
      <w:proofErr w:type="spellEnd"/>
      <w:r w:rsidRPr="001910D0">
        <w:rPr>
          <w:rFonts w:ascii="Arial" w:hAnsi="Arial" w:cs="Arial"/>
          <w:sz w:val="24"/>
          <w:szCs w:val="24"/>
        </w:rPr>
        <w:t xml:space="preserve"> da </w:t>
      </w:r>
      <w:proofErr w:type="spellStart"/>
      <w:r w:rsidRPr="001910D0">
        <w:rPr>
          <w:rFonts w:ascii="Arial" w:hAnsi="Arial" w:cs="Arial"/>
          <w:sz w:val="24"/>
          <w:szCs w:val="24"/>
        </w:rPr>
        <w:t>Universidade</w:t>
      </w:r>
      <w:proofErr w:type="spellEnd"/>
      <w:r w:rsidRPr="001910D0">
        <w:rPr>
          <w:rFonts w:ascii="Arial" w:hAnsi="Arial" w:cs="Arial"/>
          <w:sz w:val="24"/>
          <w:szCs w:val="24"/>
        </w:rPr>
        <w:t xml:space="preserve"> da Coruña Vol. 24 (2020), pp. 213-221 </w:t>
      </w:r>
      <w:proofErr w:type="spellStart"/>
      <w:r w:rsidRPr="001910D0">
        <w:rPr>
          <w:rFonts w:ascii="Arial" w:hAnsi="Arial" w:cs="Arial"/>
          <w:sz w:val="24"/>
          <w:szCs w:val="24"/>
        </w:rPr>
        <w:t>ISSNe</w:t>
      </w:r>
      <w:proofErr w:type="spellEnd"/>
      <w:r w:rsidRPr="001910D0">
        <w:rPr>
          <w:rFonts w:ascii="Arial" w:hAnsi="Arial" w:cs="Arial"/>
          <w:sz w:val="24"/>
          <w:szCs w:val="24"/>
        </w:rPr>
        <w:t xml:space="preserve">: 2530-6324 || ISSN: 1138-039X DOI: </w:t>
      </w:r>
      <w:hyperlink r:id="rId9" w:history="1">
        <w:r w:rsidRPr="001910D0">
          <w:rPr>
            <w:rStyle w:val="Hipervnculo"/>
            <w:rFonts w:ascii="Arial" w:hAnsi="Arial" w:cs="Arial"/>
            <w:sz w:val="24"/>
            <w:szCs w:val="24"/>
          </w:rPr>
          <w:t>https://doi.org/10.17979/afdudc.2020.24.0.7496</w:t>
        </w:r>
      </w:hyperlink>
      <w:r w:rsidRPr="001910D0">
        <w:rPr>
          <w:rFonts w:ascii="Arial" w:hAnsi="Arial" w:cs="Arial"/>
          <w:sz w:val="24"/>
          <w:szCs w:val="24"/>
        </w:rPr>
        <w:t>. Fecha de consulta: 30/8/2021. Disponible en https://ruc.udc.es/dspace/bitstream/handle/2183/27818/11.-%20Bastante%20Granell_Moreno%20Garc%C3%ADa%20DOI.pdf?sequence=1&amp;isAllowed=y</w:t>
      </w:r>
    </w:p>
    <w:p w:rsidR="00EE1605" w:rsidRPr="00EE1605" w:rsidRDefault="00EE1605" w:rsidP="00BA4F8C">
      <w:pPr>
        <w:pStyle w:val="Ttulo1"/>
        <w:shd w:val="clear" w:color="auto" w:fill="F6F6F6"/>
        <w:spacing w:before="300" w:after="150"/>
        <w:ind w:left="567" w:hanging="567"/>
        <w:jc w:val="both"/>
        <w:rPr>
          <w:rFonts w:ascii="Arial" w:hAnsi="Arial" w:cs="Arial"/>
          <w:color w:val="auto"/>
          <w:sz w:val="24"/>
          <w:szCs w:val="24"/>
        </w:rPr>
      </w:pPr>
      <w:r w:rsidRPr="00EE1605">
        <w:rPr>
          <w:rFonts w:ascii="Arial" w:hAnsi="Arial" w:cs="Arial"/>
          <w:color w:val="auto"/>
          <w:sz w:val="24"/>
          <w:szCs w:val="24"/>
        </w:rPr>
        <w:lastRenderedPageBreak/>
        <w:t>DUEÑAS, A, JURADO,</w:t>
      </w:r>
      <w:r>
        <w:rPr>
          <w:rFonts w:ascii="Arial" w:hAnsi="Arial" w:cs="Arial"/>
          <w:color w:val="auto"/>
          <w:sz w:val="24"/>
          <w:szCs w:val="24"/>
        </w:rPr>
        <w:t xml:space="preserve"> </w:t>
      </w:r>
      <w:r w:rsidRPr="00EE1605">
        <w:rPr>
          <w:rFonts w:ascii="Arial" w:hAnsi="Arial" w:cs="Arial"/>
          <w:color w:val="auto"/>
          <w:sz w:val="24"/>
          <w:szCs w:val="24"/>
        </w:rPr>
        <w:t>P (2017</w:t>
      </w:r>
      <w:r w:rsidRPr="00EE1605">
        <w:rPr>
          <w:rFonts w:ascii="Arial" w:hAnsi="Arial" w:cs="Arial"/>
          <w:i/>
          <w:color w:val="auto"/>
          <w:sz w:val="24"/>
          <w:szCs w:val="24"/>
        </w:rPr>
        <w:t xml:space="preserve">) </w:t>
      </w:r>
      <w:proofErr w:type="spellStart"/>
      <w:r w:rsidRPr="00EE1605">
        <w:rPr>
          <w:rFonts w:ascii="Arial" w:hAnsi="Arial" w:cs="Arial"/>
          <w:bCs/>
          <w:i/>
          <w:color w:val="auto"/>
          <w:sz w:val="24"/>
          <w:szCs w:val="24"/>
        </w:rPr>
        <w:t>Gamificación</w:t>
      </w:r>
      <w:proofErr w:type="spellEnd"/>
      <w:r w:rsidRPr="00EE1605">
        <w:rPr>
          <w:rFonts w:ascii="Arial" w:hAnsi="Arial" w:cs="Arial"/>
          <w:bCs/>
          <w:i/>
          <w:color w:val="auto"/>
          <w:sz w:val="24"/>
          <w:szCs w:val="24"/>
        </w:rPr>
        <w:t xml:space="preserve"> como proceso estratégico para el aprendizaje</w:t>
      </w:r>
      <w:r>
        <w:rPr>
          <w:rFonts w:ascii="Arial" w:hAnsi="Arial" w:cs="Arial"/>
          <w:bCs/>
          <w:i/>
          <w:color w:val="auto"/>
          <w:sz w:val="24"/>
          <w:szCs w:val="24"/>
        </w:rPr>
        <w:t xml:space="preserve">. </w:t>
      </w:r>
      <w:proofErr w:type="spellStart"/>
      <w:proofErr w:type="gramStart"/>
      <w:r>
        <w:rPr>
          <w:rFonts w:ascii="Arial" w:hAnsi="Arial" w:cs="Arial"/>
          <w:bCs/>
          <w:color w:val="auto"/>
          <w:sz w:val="24"/>
          <w:szCs w:val="24"/>
        </w:rPr>
        <w:t>educaweb</w:t>
      </w:r>
      <w:proofErr w:type="spellEnd"/>
      <w:proofErr w:type="gramEnd"/>
      <w:r>
        <w:rPr>
          <w:rFonts w:ascii="Arial" w:hAnsi="Arial" w:cs="Arial"/>
          <w:bCs/>
          <w:color w:val="auto"/>
          <w:sz w:val="24"/>
          <w:szCs w:val="24"/>
        </w:rPr>
        <w:t>. Entrada de blog</w:t>
      </w:r>
      <w:proofErr w:type="gramStart"/>
      <w:r>
        <w:rPr>
          <w:rFonts w:ascii="Arial" w:hAnsi="Arial" w:cs="Arial"/>
          <w:bCs/>
          <w:color w:val="auto"/>
          <w:sz w:val="24"/>
          <w:szCs w:val="24"/>
        </w:rPr>
        <w:t>:27</w:t>
      </w:r>
      <w:proofErr w:type="gramEnd"/>
      <w:r>
        <w:rPr>
          <w:rFonts w:ascii="Arial" w:hAnsi="Arial" w:cs="Arial"/>
          <w:bCs/>
          <w:color w:val="auto"/>
          <w:sz w:val="24"/>
          <w:szCs w:val="24"/>
        </w:rPr>
        <w:t xml:space="preserve">/7/2017. Fecha de consulta: 30/8/2021. Disponible en: </w:t>
      </w:r>
      <w:r w:rsidRPr="00EE1605">
        <w:rPr>
          <w:rFonts w:ascii="Arial" w:hAnsi="Arial" w:cs="Arial"/>
          <w:bCs/>
          <w:color w:val="auto"/>
          <w:sz w:val="24"/>
          <w:szCs w:val="24"/>
        </w:rPr>
        <w:t>https://www.educaweb.com/noticia/2017/07/27/gamificacion-como-proceso-estrategico-aprendizaje-15056/</w:t>
      </w:r>
    </w:p>
    <w:p w:rsidR="00987855" w:rsidRPr="00E9225B" w:rsidRDefault="00987855" w:rsidP="00BA4F8C">
      <w:pPr>
        <w:pStyle w:val="Ttulo1"/>
        <w:spacing w:line="240" w:lineRule="auto"/>
        <w:ind w:left="567" w:hanging="567"/>
        <w:jc w:val="both"/>
        <w:textAlignment w:val="baseline"/>
        <w:rPr>
          <w:rFonts w:ascii="Arial" w:hAnsi="Arial" w:cs="Arial"/>
          <w:color w:val="auto"/>
          <w:sz w:val="24"/>
          <w:szCs w:val="24"/>
        </w:rPr>
      </w:pPr>
      <w:r>
        <w:rPr>
          <w:rFonts w:ascii="Arial" w:hAnsi="Arial" w:cs="Arial"/>
          <w:color w:val="auto"/>
          <w:sz w:val="24"/>
          <w:szCs w:val="24"/>
        </w:rPr>
        <w:t xml:space="preserve">ESCRIBANO MARTIN, F (2016) </w:t>
      </w:r>
      <w:r>
        <w:rPr>
          <w:rFonts w:ascii="Arial" w:hAnsi="Arial" w:cs="Arial"/>
          <w:i/>
          <w:color w:val="auto"/>
          <w:sz w:val="24"/>
          <w:szCs w:val="24"/>
        </w:rPr>
        <w:t xml:space="preserve">innovación en la educación: el futuro que viene. </w:t>
      </w:r>
      <w:proofErr w:type="spellStart"/>
      <w:r w:rsidR="00E9225B">
        <w:rPr>
          <w:rFonts w:ascii="Arial" w:hAnsi="Arial" w:cs="Arial"/>
          <w:color w:val="auto"/>
          <w:sz w:val="24"/>
          <w:szCs w:val="24"/>
        </w:rPr>
        <w:t>Lateralia</w:t>
      </w:r>
      <w:proofErr w:type="spellEnd"/>
      <w:r w:rsidR="00E9225B">
        <w:rPr>
          <w:rFonts w:ascii="Arial" w:hAnsi="Arial" w:cs="Arial"/>
          <w:color w:val="auto"/>
          <w:sz w:val="24"/>
          <w:szCs w:val="24"/>
        </w:rPr>
        <w:t xml:space="preserve">. </w:t>
      </w:r>
      <w:r w:rsidRPr="00E9225B">
        <w:rPr>
          <w:rFonts w:ascii="Arial" w:hAnsi="Arial" w:cs="Arial"/>
          <w:color w:val="auto"/>
          <w:sz w:val="24"/>
          <w:szCs w:val="24"/>
        </w:rPr>
        <w:t>Entrada de blog</w:t>
      </w:r>
      <w:r>
        <w:rPr>
          <w:rFonts w:ascii="Arial" w:hAnsi="Arial" w:cs="Arial"/>
          <w:i/>
          <w:color w:val="auto"/>
          <w:sz w:val="24"/>
          <w:szCs w:val="24"/>
        </w:rPr>
        <w:t>: 12/12/2016</w:t>
      </w:r>
      <w:r w:rsidR="00E9225B">
        <w:rPr>
          <w:rFonts w:ascii="Arial" w:hAnsi="Arial" w:cs="Arial"/>
          <w:i/>
          <w:color w:val="auto"/>
          <w:sz w:val="24"/>
          <w:szCs w:val="24"/>
        </w:rPr>
        <w:t xml:space="preserve">. </w:t>
      </w:r>
      <w:r w:rsidR="00E9225B" w:rsidRPr="00E9225B">
        <w:rPr>
          <w:rFonts w:ascii="Arial" w:hAnsi="Arial" w:cs="Arial"/>
          <w:color w:val="auto"/>
          <w:sz w:val="24"/>
          <w:szCs w:val="24"/>
        </w:rPr>
        <w:t>Fecha de consulta</w:t>
      </w:r>
      <w:proofErr w:type="gramStart"/>
      <w:r w:rsidR="00E9225B" w:rsidRPr="00E9225B">
        <w:rPr>
          <w:rFonts w:ascii="Arial" w:hAnsi="Arial" w:cs="Arial"/>
          <w:color w:val="auto"/>
          <w:sz w:val="24"/>
          <w:szCs w:val="24"/>
        </w:rPr>
        <w:t>:30</w:t>
      </w:r>
      <w:proofErr w:type="gramEnd"/>
      <w:r w:rsidR="00E9225B" w:rsidRPr="00E9225B">
        <w:rPr>
          <w:rFonts w:ascii="Arial" w:hAnsi="Arial" w:cs="Arial"/>
          <w:color w:val="auto"/>
          <w:sz w:val="24"/>
          <w:szCs w:val="24"/>
        </w:rPr>
        <w:t xml:space="preserve">/8/2021. </w:t>
      </w:r>
      <w:r w:rsidR="00E9225B">
        <w:rPr>
          <w:rFonts w:ascii="Arial" w:hAnsi="Arial" w:cs="Arial"/>
          <w:color w:val="auto"/>
          <w:sz w:val="24"/>
          <w:szCs w:val="24"/>
        </w:rPr>
        <w:t>Disponible en:</w:t>
      </w:r>
      <w:r w:rsidR="00E9225B" w:rsidRPr="00E9225B">
        <w:t xml:space="preserve"> </w:t>
      </w:r>
      <w:r w:rsidR="00E9225B" w:rsidRPr="00E9225B">
        <w:rPr>
          <w:rFonts w:ascii="Arial" w:hAnsi="Arial" w:cs="Arial"/>
          <w:color w:val="auto"/>
          <w:sz w:val="24"/>
          <w:szCs w:val="24"/>
        </w:rPr>
        <w:t>https://lateralia.es/beneficios-de-incorporar-la-gamificacion-al-aula/</w:t>
      </w:r>
    </w:p>
    <w:p w:rsidR="006849FF" w:rsidRDefault="00817C2A" w:rsidP="00BA4F8C">
      <w:pPr>
        <w:pStyle w:val="Ttulo1"/>
        <w:spacing w:line="240" w:lineRule="auto"/>
        <w:ind w:left="567" w:hanging="567"/>
        <w:jc w:val="both"/>
        <w:textAlignment w:val="baseline"/>
        <w:rPr>
          <w:rFonts w:ascii="Arial" w:hAnsi="Arial" w:cs="Arial"/>
          <w:color w:val="auto"/>
          <w:sz w:val="24"/>
          <w:szCs w:val="24"/>
        </w:rPr>
      </w:pPr>
      <w:r w:rsidRPr="006849FF">
        <w:rPr>
          <w:rFonts w:ascii="Arial" w:hAnsi="Arial" w:cs="Arial"/>
          <w:color w:val="auto"/>
          <w:sz w:val="24"/>
          <w:szCs w:val="24"/>
        </w:rPr>
        <w:t>GAITAN,</w:t>
      </w:r>
      <w:r w:rsidR="006849FF" w:rsidRPr="006849FF">
        <w:rPr>
          <w:rFonts w:ascii="Arial" w:hAnsi="Arial" w:cs="Arial"/>
          <w:color w:val="auto"/>
          <w:sz w:val="24"/>
          <w:szCs w:val="24"/>
        </w:rPr>
        <w:t xml:space="preserve"> V</w:t>
      </w:r>
      <w:r w:rsidR="00A60A2B">
        <w:rPr>
          <w:rFonts w:ascii="Arial" w:hAnsi="Arial" w:cs="Arial"/>
          <w:color w:val="auto"/>
          <w:sz w:val="24"/>
          <w:szCs w:val="24"/>
        </w:rPr>
        <w:t xml:space="preserve"> (2013)</w:t>
      </w:r>
      <w:r w:rsidR="006849FF" w:rsidRPr="006849FF">
        <w:rPr>
          <w:rFonts w:ascii="Arial" w:hAnsi="Arial" w:cs="Arial"/>
          <w:color w:val="auto"/>
          <w:sz w:val="24"/>
          <w:szCs w:val="24"/>
        </w:rPr>
        <w:t xml:space="preserve"> </w:t>
      </w:r>
      <w:proofErr w:type="spellStart"/>
      <w:r w:rsidR="006849FF" w:rsidRPr="006849FF">
        <w:rPr>
          <w:rFonts w:ascii="Arial" w:hAnsi="Arial" w:cs="Arial"/>
          <w:i/>
          <w:color w:val="auto"/>
          <w:sz w:val="24"/>
          <w:szCs w:val="24"/>
        </w:rPr>
        <w:t>Gamificación</w:t>
      </w:r>
      <w:proofErr w:type="spellEnd"/>
      <w:r w:rsidR="006849FF" w:rsidRPr="006849FF">
        <w:rPr>
          <w:rFonts w:ascii="Arial" w:hAnsi="Arial" w:cs="Arial"/>
          <w:i/>
          <w:color w:val="auto"/>
          <w:sz w:val="24"/>
          <w:szCs w:val="24"/>
        </w:rPr>
        <w:t>: el aprendizaje divertido</w:t>
      </w:r>
      <w:r w:rsidR="006849FF">
        <w:rPr>
          <w:rFonts w:ascii="Arial" w:hAnsi="Arial" w:cs="Arial"/>
          <w:i/>
          <w:color w:val="auto"/>
          <w:sz w:val="24"/>
          <w:szCs w:val="24"/>
        </w:rPr>
        <w:t xml:space="preserve">. </w:t>
      </w:r>
      <w:proofErr w:type="gramStart"/>
      <w:r w:rsidR="006849FF">
        <w:rPr>
          <w:rFonts w:ascii="Arial" w:hAnsi="Arial" w:cs="Arial"/>
          <w:color w:val="auto"/>
          <w:sz w:val="24"/>
          <w:szCs w:val="24"/>
        </w:rPr>
        <w:t>educativa</w:t>
      </w:r>
      <w:proofErr w:type="gramEnd"/>
      <w:r w:rsidR="006849FF">
        <w:rPr>
          <w:rFonts w:ascii="Arial" w:hAnsi="Arial" w:cs="Arial"/>
          <w:color w:val="auto"/>
          <w:sz w:val="24"/>
          <w:szCs w:val="24"/>
        </w:rPr>
        <w:t xml:space="preserve"> Nuestro </w:t>
      </w:r>
      <w:proofErr w:type="spellStart"/>
      <w:r w:rsidR="006849FF">
        <w:rPr>
          <w:rFonts w:ascii="Arial" w:hAnsi="Arial" w:cs="Arial"/>
          <w:color w:val="auto"/>
          <w:sz w:val="24"/>
          <w:szCs w:val="24"/>
        </w:rPr>
        <w:t>blogen</w:t>
      </w:r>
      <w:proofErr w:type="spellEnd"/>
      <w:r w:rsidR="006849FF">
        <w:rPr>
          <w:rFonts w:ascii="Arial" w:hAnsi="Arial" w:cs="Arial"/>
          <w:color w:val="auto"/>
          <w:sz w:val="24"/>
          <w:szCs w:val="24"/>
        </w:rPr>
        <w:t xml:space="preserve"> España. Entrada de blog 1/11/2013. Fecha de consulta: 30/8/2021. Disponible en: </w:t>
      </w:r>
      <w:hyperlink r:id="rId10" w:history="1">
        <w:r w:rsidR="00A60A2B" w:rsidRPr="005A2B63">
          <w:rPr>
            <w:rStyle w:val="Hipervnculo"/>
            <w:rFonts w:ascii="Arial" w:hAnsi="Arial" w:cs="Arial"/>
            <w:sz w:val="24"/>
            <w:szCs w:val="24"/>
          </w:rPr>
          <w:t>https://www.educativa.com/blog-articulos/gamificacion-el-aprendizaje-divertido/</w:t>
        </w:r>
      </w:hyperlink>
    </w:p>
    <w:p w:rsidR="001910D0" w:rsidRDefault="001910D0" w:rsidP="00BA4F8C">
      <w:pPr>
        <w:pStyle w:val="Ttulo2"/>
        <w:spacing w:before="0" w:beforeAutospacing="0" w:after="0" w:afterAutospacing="0"/>
        <w:ind w:left="567" w:hanging="567"/>
        <w:jc w:val="both"/>
        <w:textAlignment w:val="baseline"/>
        <w:rPr>
          <w:rFonts w:ascii="Arial" w:eastAsiaTheme="minorHAnsi" w:hAnsi="Arial" w:cs="Arial"/>
          <w:b w:val="0"/>
          <w:bCs w:val="0"/>
          <w:sz w:val="24"/>
          <w:szCs w:val="24"/>
          <w:bdr w:val="none" w:sz="0" w:space="0" w:color="auto" w:frame="1"/>
          <w:lang w:val="es-AR"/>
        </w:rPr>
      </w:pPr>
    </w:p>
    <w:p w:rsidR="00A60A2B" w:rsidRDefault="00BA4F8C" w:rsidP="00BA4F8C">
      <w:pPr>
        <w:pStyle w:val="Ttulo2"/>
        <w:spacing w:before="0" w:beforeAutospacing="0" w:after="0" w:afterAutospacing="0"/>
        <w:ind w:left="567" w:hanging="567"/>
        <w:jc w:val="both"/>
        <w:textAlignment w:val="baseline"/>
        <w:rPr>
          <w:rFonts w:ascii="Arial" w:hAnsi="Arial" w:cs="Arial"/>
          <w:b w:val="0"/>
          <w:sz w:val="24"/>
          <w:szCs w:val="24"/>
          <w:bdr w:val="none" w:sz="0" w:space="0" w:color="auto" w:frame="1"/>
          <w:lang w:val="es-AR"/>
        </w:rPr>
      </w:pPr>
      <w:hyperlink r:id="rId11" w:history="1">
        <w:r w:rsidR="00A60A2B" w:rsidRPr="00A60A2B">
          <w:rPr>
            <w:rStyle w:val="Hipervnculo"/>
            <w:rFonts w:ascii="Arial" w:hAnsi="Arial" w:cs="Arial"/>
            <w:b w:val="0"/>
            <w:color w:val="auto"/>
            <w:sz w:val="24"/>
            <w:szCs w:val="24"/>
            <w:u w:val="none"/>
            <w:bdr w:val="none" w:sz="0" w:space="0" w:color="auto" w:frame="1"/>
            <w:lang w:val="es-AR"/>
          </w:rPr>
          <w:t xml:space="preserve">MARTÍNEZ </w:t>
        </w:r>
        <w:proofErr w:type="spellStart"/>
        <w:r w:rsidR="00A60A2B" w:rsidRPr="00A60A2B">
          <w:rPr>
            <w:rStyle w:val="Hipervnculo"/>
            <w:rFonts w:ascii="Arial" w:hAnsi="Arial" w:cs="Arial"/>
            <w:b w:val="0"/>
            <w:color w:val="auto"/>
            <w:sz w:val="24"/>
            <w:szCs w:val="24"/>
            <w:u w:val="none"/>
            <w:bdr w:val="none" w:sz="0" w:space="0" w:color="auto" w:frame="1"/>
            <w:lang w:val="es-AR"/>
          </w:rPr>
          <w:t>MARTÍNEZ</w:t>
        </w:r>
        <w:proofErr w:type="spellEnd"/>
        <w:r w:rsidR="00A60A2B" w:rsidRPr="00A60A2B">
          <w:rPr>
            <w:rStyle w:val="Hipervnculo"/>
            <w:rFonts w:ascii="Arial" w:hAnsi="Arial" w:cs="Arial"/>
            <w:b w:val="0"/>
            <w:color w:val="auto"/>
            <w:sz w:val="24"/>
            <w:szCs w:val="24"/>
            <w:u w:val="none"/>
            <w:bdr w:val="none" w:sz="0" w:space="0" w:color="auto" w:frame="1"/>
            <w:lang w:val="es-AR"/>
          </w:rPr>
          <w:t>, N</w:t>
        </w:r>
      </w:hyperlink>
      <w:r w:rsidR="00A60A2B" w:rsidRPr="00A60A2B">
        <w:rPr>
          <w:rFonts w:ascii="Arial" w:hAnsi="Arial" w:cs="Arial"/>
          <w:b w:val="0"/>
          <w:sz w:val="24"/>
          <w:szCs w:val="24"/>
          <w:bdr w:val="none" w:sz="0" w:space="0" w:color="auto" w:frame="1"/>
          <w:vertAlign w:val="superscript"/>
          <w:lang w:val="es-AR"/>
        </w:rPr>
        <w:t> </w:t>
      </w:r>
      <w:r w:rsidR="00A60A2B" w:rsidRPr="00A60A2B">
        <w:rPr>
          <w:rFonts w:ascii="Arial" w:hAnsi="Arial" w:cs="Arial"/>
          <w:b w:val="0"/>
          <w:sz w:val="24"/>
          <w:szCs w:val="24"/>
          <w:lang w:val="es-AR"/>
        </w:rPr>
        <w:t>; </w:t>
      </w:r>
      <w:hyperlink r:id="rId12" w:history="1">
        <w:r w:rsidR="00A60A2B" w:rsidRPr="00A60A2B">
          <w:rPr>
            <w:rStyle w:val="Hipervnculo"/>
            <w:rFonts w:ascii="Arial" w:hAnsi="Arial" w:cs="Arial"/>
            <w:b w:val="0"/>
            <w:color w:val="auto"/>
            <w:sz w:val="24"/>
            <w:szCs w:val="24"/>
            <w:u w:val="none"/>
            <w:bdr w:val="none" w:sz="0" w:space="0" w:color="auto" w:frame="1"/>
            <w:lang w:val="es-AR"/>
          </w:rPr>
          <w:t>BERENGUER ALBALADEJO, C,</w:t>
        </w:r>
      </w:hyperlink>
      <w:r w:rsidR="00A60A2B" w:rsidRPr="00A60A2B">
        <w:rPr>
          <w:rFonts w:ascii="Arial" w:hAnsi="Arial" w:cs="Arial"/>
          <w:b w:val="0"/>
          <w:sz w:val="24"/>
          <w:szCs w:val="24"/>
          <w:bdr w:val="none" w:sz="0" w:space="0" w:color="auto" w:frame="1"/>
          <w:vertAlign w:val="superscript"/>
          <w:lang w:val="es-AR"/>
        </w:rPr>
        <w:t> </w:t>
      </w:r>
      <w:r w:rsidR="00A60A2B" w:rsidRPr="00A60A2B">
        <w:rPr>
          <w:rFonts w:ascii="Arial" w:hAnsi="Arial" w:cs="Arial"/>
          <w:b w:val="0"/>
          <w:sz w:val="24"/>
          <w:szCs w:val="24"/>
          <w:lang w:val="es-AR"/>
        </w:rPr>
        <w:t>; </w:t>
      </w:r>
      <w:hyperlink r:id="rId13" w:history="1">
        <w:proofErr w:type="spellStart"/>
        <w:r w:rsidR="00A60A2B" w:rsidRPr="00A60A2B">
          <w:rPr>
            <w:rStyle w:val="Hipervnculo"/>
            <w:rFonts w:ascii="Arial" w:hAnsi="Arial" w:cs="Arial"/>
            <w:b w:val="0"/>
            <w:color w:val="auto"/>
            <w:sz w:val="24"/>
            <w:szCs w:val="24"/>
            <w:u w:val="none"/>
            <w:bdr w:val="none" w:sz="0" w:space="0" w:color="auto" w:frame="1"/>
            <w:lang w:val="es-AR"/>
          </w:rPr>
          <w:t>Cabedo</w:t>
        </w:r>
        <w:proofErr w:type="spellEnd"/>
        <w:r w:rsidR="00A60A2B" w:rsidRPr="00A60A2B">
          <w:rPr>
            <w:rStyle w:val="Hipervnculo"/>
            <w:rFonts w:ascii="Arial" w:hAnsi="Arial" w:cs="Arial"/>
            <w:b w:val="0"/>
            <w:color w:val="auto"/>
            <w:sz w:val="24"/>
            <w:szCs w:val="24"/>
            <w:u w:val="none"/>
            <w:bdr w:val="none" w:sz="0" w:space="0" w:color="auto" w:frame="1"/>
            <w:lang w:val="es-AR"/>
          </w:rPr>
          <w:t xml:space="preserve"> Serna, Llanos</w:t>
        </w:r>
      </w:hyperlink>
      <w:r w:rsidR="00A60A2B" w:rsidRPr="00A60A2B">
        <w:rPr>
          <w:rFonts w:ascii="Arial" w:hAnsi="Arial" w:cs="Arial"/>
          <w:b w:val="0"/>
          <w:sz w:val="24"/>
          <w:szCs w:val="24"/>
          <w:bdr w:val="none" w:sz="0" w:space="0" w:color="auto" w:frame="1"/>
          <w:vertAlign w:val="superscript"/>
          <w:lang w:val="es-AR"/>
        </w:rPr>
        <w:t> </w:t>
      </w:r>
      <w:r w:rsidR="00A60A2B" w:rsidRPr="00A60A2B">
        <w:rPr>
          <w:rFonts w:ascii="Arial" w:hAnsi="Arial" w:cs="Arial"/>
          <w:b w:val="0"/>
          <w:sz w:val="24"/>
          <w:szCs w:val="24"/>
          <w:lang w:val="es-AR"/>
        </w:rPr>
        <w:t>; </w:t>
      </w:r>
      <w:hyperlink r:id="rId14" w:history="1">
        <w:r w:rsidR="00A60A2B" w:rsidRPr="00A60A2B">
          <w:rPr>
            <w:rStyle w:val="Hipervnculo"/>
            <w:rFonts w:ascii="Arial" w:hAnsi="Arial" w:cs="Arial"/>
            <w:b w:val="0"/>
            <w:color w:val="auto"/>
            <w:sz w:val="24"/>
            <w:szCs w:val="24"/>
            <w:u w:val="none"/>
            <w:bdr w:val="none" w:sz="0" w:space="0" w:color="auto" w:frame="1"/>
            <w:lang w:val="es-AR"/>
          </w:rPr>
          <w:t xml:space="preserve">Evangelio </w:t>
        </w:r>
        <w:proofErr w:type="spellStart"/>
        <w:r w:rsidR="00A60A2B" w:rsidRPr="00A60A2B">
          <w:rPr>
            <w:rStyle w:val="Hipervnculo"/>
            <w:rFonts w:ascii="Arial" w:hAnsi="Arial" w:cs="Arial"/>
            <w:b w:val="0"/>
            <w:color w:val="auto"/>
            <w:sz w:val="24"/>
            <w:szCs w:val="24"/>
            <w:u w:val="none"/>
            <w:bdr w:val="none" w:sz="0" w:space="0" w:color="auto" w:frame="1"/>
            <w:lang w:val="es-AR"/>
          </w:rPr>
          <w:t>LLorca</w:t>
        </w:r>
        <w:proofErr w:type="spellEnd"/>
        <w:r w:rsidR="00A60A2B" w:rsidRPr="00A60A2B">
          <w:rPr>
            <w:rStyle w:val="Hipervnculo"/>
            <w:rFonts w:ascii="Arial" w:hAnsi="Arial" w:cs="Arial"/>
            <w:b w:val="0"/>
            <w:color w:val="auto"/>
            <w:sz w:val="24"/>
            <w:szCs w:val="24"/>
            <w:u w:val="none"/>
            <w:bdr w:val="none" w:sz="0" w:space="0" w:color="auto" w:frame="1"/>
            <w:lang w:val="es-AR"/>
          </w:rPr>
          <w:t>, R</w:t>
        </w:r>
      </w:hyperlink>
      <w:r w:rsidR="00A60A2B" w:rsidRPr="00A60A2B">
        <w:rPr>
          <w:rFonts w:ascii="Arial" w:hAnsi="Arial" w:cs="Arial"/>
          <w:b w:val="0"/>
          <w:sz w:val="24"/>
          <w:szCs w:val="24"/>
          <w:bdr w:val="none" w:sz="0" w:space="0" w:color="auto" w:frame="1"/>
          <w:vertAlign w:val="superscript"/>
          <w:lang w:val="es-AR"/>
        </w:rPr>
        <w:t> </w:t>
      </w:r>
      <w:r w:rsidR="00A60A2B" w:rsidRPr="00A60A2B">
        <w:rPr>
          <w:rFonts w:ascii="Arial" w:hAnsi="Arial" w:cs="Arial"/>
          <w:b w:val="0"/>
          <w:sz w:val="24"/>
          <w:szCs w:val="24"/>
          <w:lang w:val="es-AR"/>
        </w:rPr>
        <w:t>; </w:t>
      </w:r>
      <w:hyperlink r:id="rId15" w:history="1">
        <w:r w:rsidR="00A60A2B" w:rsidRPr="00A60A2B">
          <w:rPr>
            <w:rStyle w:val="Hipervnculo"/>
            <w:rFonts w:ascii="Arial" w:hAnsi="Arial" w:cs="Arial"/>
            <w:b w:val="0"/>
            <w:color w:val="auto"/>
            <w:sz w:val="24"/>
            <w:szCs w:val="24"/>
            <w:u w:val="none"/>
            <w:bdr w:val="none" w:sz="0" w:space="0" w:color="auto" w:frame="1"/>
            <w:lang w:val="es-AR"/>
          </w:rPr>
          <w:t xml:space="preserve">López </w:t>
        </w:r>
        <w:proofErr w:type="spellStart"/>
        <w:r w:rsidR="00A60A2B" w:rsidRPr="00A60A2B">
          <w:rPr>
            <w:rStyle w:val="Hipervnculo"/>
            <w:rFonts w:ascii="Arial" w:hAnsi="Arial" w:cs="Arial"/>
            <w:b w:val="0"/>
            <w:color w:val="auto"/>
            <w:sz w:val="24"/>
            <w:szCs w:val="24"/>
            <w:u w:val="none"/>
            <w:bdr w:val="none" w:sz="0" w:space="0" w:color="auto" w:frame="1"/>
            <w:lang w:val="es-AR"/>
          </w:rPr>
          <w:t>Richart</w:t>
        </w:r>
        <w:proofErr w:type="spellEnd"/>
        <w:r w:rsidR="00A60A2B" w:rsidRPr="00A60A2B">
          <w:rPr>
            <w:rStyle w:val="Hipervnculo"/>
            <w:rFonts w:ascii="Arial" w:hAnsi="Arial" w:cs="Arial"/>
            <w:b w:val="0"/>
            <w:color w:val="auto"/>
            <w:sz w:val="24"/>
            <w:szCs w:val="24"/>
            <w:u w:val="none"/>
            <w:bdr w:val="none" w:sz="0" w:space="0" w:color="auto" w:frame="1"/>
            <w:lang w:val="es-AR"/>
          </w:rPr>
          <w:t>, J</w:t>
        </w:r>
      </w:hyperlink>
      <w:r w:rsidR="00A60A2B" w:rsidRPr="00A60A2B">
        <w:rPr>
          <w:rFonts w:ascii="Arial" w:hAnsi="Arial" w:cs="Arial"/>
          <w:b w:val="0"/>
          <w:sz w:val="24"/>
          <w:szCs w:val="24"/>
          <w:bdr w:val="none" w:sz="0" w:space="0" w:color="auto" w:frame="1"/>
          <w:vertAlign w:val="superscript"/>
          <w:lang w:val="es-AR"/>
        </w:rPr>
        <w:t> </w:t>
      </w:r>
      <w:r w:rsidR="00A60A2B" w:rsidRPr="00A60A2B">
        <w:rPr>
          <w:rFonts w:ascii="Arial" w:hAnsi="Arial" w:cs="Arial"/>
          <w:b w:val="0"/>
          <w:sz w:val="24"/>
          <w:szCs w:val="24"/>
          <w:lang w:val="es-AR"/>
        </w:rPr>
        <w:t>; </w:t>
      </w:r>
      <w:proofErr w:type="spellStart"/>
      <w:r>
        <w:fldChar w:fldCharType="begin"/>
      </w:r>
      <w:r>
        <w:instrText xml:space="preserve"> HYPERLINK "https://dialnet.unirioja.es/servlet/autor?codigo=45864" </w:instrText>
      </w:r>
      <w:r>
        <w:fldChar w:fldCharType="separate"/>
      </w:r>
      <w:r w:rsidR="00A60A2B" w:rsidRPr="00A60A2B">
        <w:rPr>
          <w:rStyle w:val="Hipervnculo"/>
          <w:rFonts w:ascii="Arial" w:hAnsi="Arial" w:cs="Arial"/>
          <w:b w:val="0"/>
          <w:color w:val="auto"/>
          <w:sz w:val="24"/>
          <w:szCs w:val="24"/>
          <w:u w:val="none"/>
          <w:bdr w:val="none" w:sz="0" w:space="0" w:color="auto" w:frame="1"/>
          <w:lang w:val="es-AR"/>
        </w:rPr>
        <w:t>Múrtula</w:t>
      </w:r>
      <w:proofErr w:type="spellEnd"/>
      <w:r w:rsidR="00A60A2B" w:rsidRPr="00A60A2B">
        <w:rPr>
          <w:rStyle w:val="Hipervnculo"/>
          <w:rFonts w:ascii="Arial" w:hAnsi="Arial" w:cs="Arial"/>
          <w:b w:val="0"/>
          <w:color w:val="auto"/>
          <w:sz w:val="24"/>
          <w:szCs w:val="24"/>
          <w:u w:val="none"/>
          <w:bdr w:val="none" w:sz="0" w:space="0" w:color="auto" w:frame="1"/>
          <w:lang w:val="es-AR"/>
        </w:rPr>
        <w:t xml:space="preserve"> Lafuente, V</w:t>
      </w:r>
      <w:r>
        <w:rPr>
          <w:rStyle w:val="Hipervnculo"/>
          <w:rFonts w:ascii="Arial" w:hAnsi="Arial" w:cs="Arial"/>
          <w:b w:val="0"/>
          <w:color w:val="auto"/>
          <w:sz w:val="24"/>
          <w:szCs w:val="24"/>
          <w:u w:val="none"/>
          <w:bdr w:val="none" w:sz="0" w:space="0" w:color="auto" w:frame="1"/>
          <w:lang w:val="es-AR"/>
        </w:rPr>
        <w:fldChar w:fldCharType="end"/>
      </w:r>
      <w:r w:rsidR="00A60A2B" w:rsidRPr="00A60A2B">
        <w:rPr>
          <w:rFonts w:ascii="Arial" w:hAnsi="Arial" w:cs="Arial"/>
          <w:b w:val="0"/>
          <w:sz w:val="24"/>
          <w:szCs w:val="24"/>
          <w:bdr w:val="none" w:sz="0" w:space="0" w:color="auto" w:frame="1"/>
          <w:lang w:val="es-AR"/>
        </w:rPr>
        <w:t xml:space="preserve"> </w:t>
      </w:r>
      <w:r w:rsidR="001C3CEF">
        <w:rPr>
          <w:rFonts w:ascii="Arial" w:hAnsi="Arial" w:cs="Arial"/>
          <w:b w:val="0"/>
          <w:sz w:val="24"/>
          <w:szCs w:val="24"/>
          <w:bdr w:val="none" w:sz="0" w:space="0" w:color="auto" w:frame="1"/>
          <w:lang w:val="es-AR"/>
        </w:rPr>
        <w:t>(2018)</w:t>
      </w:r>
    </w:p>
    <w:p w:rsidR="00A60A2B" w:rsidRPr="001C3CEF" w:rsidRDefault="00A60A2B" w:rsidP="00BA4F8C">
      <w:pPr>
        <w:pStyle w:val="Ttulo2"/>
        <w:spacing w:before="0" w:beforeAutospacing="0" w:after="0" w:afterAutospacing="0"/>
        <w:ind w:left="567" w:hanging="567"/>
        <w:jc w:val="both"/>
        <w:textAlignment w:val="baseline"/>
        <w:rPr>
          <w:rFonts w:ascii="Arial" w:hAnsi="Arial" w:cs="Arial"/>
          <w:b w:val="0"/>
          <w:bCs w:val="0"/>
          <w:i/>
          <w:color w:val="000000"/>
          <w:sz w:val="24"/>
          <w:szCs w:val="24"/>
          <w:lang w:val="es-AR"/>
        </w:rPr>
      </w:pPr>
      <w:r w:rsidRPr="00A60A2B">
        <w:rPr>
          <w:rStyle w:val="titulo"/>
          <w:rFonts w:ascii="Arial" w:hAnsi="Arial" w:cs="Arial"/>
          <w:b w:val="0"/>
          <w:bCs w:val="0"/>
          <w:i/>
          <w:color w:val="000000"/>
          <w:sz w:val="24"/>
          <w:szCs w:val="24"/>
          <w:bdr w:val="none" w:sz="0" w:space="0" w:color="auto" w:frame="1"/>
          <w:lang w:val="es-AR"/>
        </w:rPr>
        <w:t xml:space="preserve">La </w:t>
      </w:r>
      <w:proofErr w:type="spellStart"/>
      <w:r w:rsidRPr="00A60A2B">
        <w:rPr>
          <w:rStyle w:val="titulo"/>
          <w:rFonts w:ascii="Arial" w:hAnsi="Arial" w:cs="Arial"/>
          <w:b w:val="0"/>
          <w:bCs w:val="0"/>
          <w:i/>
          <w:color w:val="000000"/>
          <w:sz w:val="24"/>
          <w:szCs w:val="24"/>
          <w:bdr w:val="none" w:sz="0" w:space="0" w:color="auto" w:frame="1"/>
          <w:lang w:val="es-AR"/>
        </w:rPr>
        <w:t>gamificación</w:t>
      </w:r>
      <w:proofErr w:type="spellEnd"/>
      <w:r w:rsidRPr="00A60A2B">
        <w:rPr>
          <w:rStyle w:val="titulo"/>
          <w:rFonts w:ascii="Arial" w:hAnsi="Arial" w:cs="Arial"/>
          <w:b w:val="0"/>
          <w:bCs w:val="0"/>
          <w:i/>
          <w:color w:val="000000"/>
          <w:sz w:val="24"/>
          <w:szCs w:val="24"/>
          <w:bdr w:val="none" w:sz="0" w:space="0" w:color="auto" w:frame="1"/>
          <w:lang w:val="es-AR"/>
        </w:rPr>
        <w:t xml:space="preserve"> de la enseñanza del Derecho civil</w:t>
      </w:r>
      <w:r w:rsidRPr="00A60A2B">
        <w:rPr>
          <w:rStyle w:val="subtitulo"/>
          <w:rFonts w:ascii="Arial" w:hAnsi="Arial" w:cs="Arial"/>
          <w:b w:val="0"/>
          <w:bCs w:val="0"/>
          <w:i/>
          <w:color w:val="000000"/>
          <w:sz w:val="24"/>
          <w:szCs w:val="24"/>
          <w:bdr w:val="none" w:sz="0" w:space="0" w:color="auto" w:frame="1"/>
          <w:lang w:val="es-AR"/>
        </w:rPr>
        <w:t xml:space="preserve"> herramienta </w:t>
      </w:r>
      <w:proofErr w:type="spellStart"/>
      <w:r w:rsidRPr="00A60A2B">
        <w:rPr>
          <w:rStyle w:val="subtitulo"/>
          <w:rFonts w:ascii="Arial" w:hAnsi="Arial" w:cs="Arial"/>
          <w:b w:val="0"/>
          <w:bCs w:val="0"/>
          <w:i/>
          <w:color w:val="000000"/>
          <w:sz w:val="24"/>
          <w:szCs w:val="24"/>
          <w:bdr w:val="none" w:sz="0" w:space="0" w:color="auto" w:frame="1"/>
          <w:lang w:val="es-AR"/>
        </w:rPr>
        <w:t>Quizizz</w:t>
      </w:r>
      <w:proofErr w:type="spellEnd"/>
      <w:r w:rsidR="001C3CEF">
        <w:rPr>
          <w:rStyle w:val="subtitulo"/>
          <w:rFonts w:ascii="Arial" w:hAnsi="Arial" w:cs="Arial"/>
          <w:b w:val="0"/>
          <w:bCs w:val="0"/>
          <w:i/>
          <w:color w:val="000000"/>
          <w:sz w:val="24"/>
          <w:szCs w:val="24"/>
          <w:bdr w:val="none" w:sz="0" w:space="0" w:color="auto" w:frame="1"/>
          <w:lang w:val="es-AR"/>
        </w:rPr>
        <w:t xml:space="preserve">. </w:t>
      </w:r>
      <w:hyperlink r:id="rId16" w:history="1">
        <w:r w:rsidR="001C3CEF" w:rsidRPr="001C3CEF">
          <w:rPr>
            <w:rStyle w:val="Hipervnculo"/>
            <w:rFonts w:ascii="Arial" w:hAnsi="Arial" w:cs="Arial"/>
            <w:b w:val="0"/>
            <w:color w:val="auto"/>
            <w:sz w:val="24"/>
            <w:szCs w:val="24"/>
            <w:u w:val="none"/>
            <w:bdr w:val="none" w:sz="0" w:space="0" w:color="auto" w:frame="1"/>
            <w:lang w:val="es-AR"/>
          </w:rPr>
          <w:t>Memorias del Programa de Redes-I3CE de calidad, innovación e investigación en docencia universitaria</w:t>
        </w:r>
      </w:hyperlink>
      <w:r w:rsidR="001C3CEF" w:rsidRPr="001C3CEF">
        <w:rPr>
          <w:rStyle w:val="separador"/>
          <w:rFonts w:ascii="Arial" w:hAnsi="Arial" w:cs="Arial"/>
          <w:b w:val="0"/>
          <w:sz w:val="24"/>
          <w:szCs w:val="24"/>
          <w:bdr w:val="none" w:sz="0" w:space="0" w:color="auto" w:frame="1"/>
          <w:lang w:val="es-AR"/>
        </w:rPr>
        <w:t>: </w:t>
      </w:r>
      <w:r w:rsidR="001C3CEF" w:rsidRPr="001C3CEF">
        <w:rPr>
          <w:rStyle w:val="subtitulo"/>
          <w:rFonts w:ascii="Arial" w:hAnsi="Arial" w:cs="Arial"/>
          <w:b w:val="0"/>
          <w:sz w:val="24"/>
          <w:szCs w:val="24"/>
          <w:bdr w:val="none" w:sz="0" w:space="0" w:color="auto" w:frame="1"/>
          <w:lang w:val="es-AR"/>
        </w:rPr>
        <w:t>Convocatoria 2017-18</w:t>
      </w:r>
      <w:r w:rsidR="001C3CEF" w:rsidRPr="001C3CEF">
        <w:rPr>
          <w:rFonts w:ascii="Arial" w:hAnsi="Arial" w:cs="Arial"/>
          <w:b w:val="0"/>
          <w:sz w:val="24"/>
          <w:szCs w:val="24"/>
          <w:lang w:val="es-AR"/>
        </w:rPr>
        <w:t> / coord. </w:t>
      </w:r>
      <w:proofErr w:type="gramStart"/>
      <w:r w:rsidR="001C3CEF" w:rsidRPr="001C3CEF">
        <w:rPr>
          <w:rFonts w:ascii="Arial" w:hAnsi="Arial" w:cs="Arial"/>
          <w:b w:val="0"/>
          <w:sz w:val="24"/>
          <w:szCs w:val="24"/>
          <w:lang w:val="es-AR"/>
        </w:rPr>
        <w:t>por</w:t>
      </w:r>
      <w:proofErr w:type="gramEnd"/>
      <w:r w:rsidR="001C3CEF" w:rsidRPr="001C3CEF">
        <w:rPr>
          <w:rFonts w:ascii="Arial" w:hAnsi="Arial" w:cs="Arial"/>
          <w:b w:val="0"/>
          <w:sz w:val="24"/>
          <w:szCs w:val="24"/>
          <w:lang w:val="es-AR"/>
        </w:rPr>
        <w:t> </w:t>
      </w:r>
      <w:hyperlink r:id="rId17" w:history="1">
        <w:r w:rsidR="001C3CEF" w:rsidRPr="001C3CEF">
          <w:rPr>
            <w:rStyle w:val="Hipervnculo"/>
            <w:rFonts w:ascii="Arial" w:hAnsi="Arial" w:cs="Arial"/>
            <w:b w:val="0"/>
            <w:color w:val="auto"/>
            <w:sz w:val="24"/>
            <w:szCs w:val="24"/>
            <w:u w:val="none"/>
            <w:bdr w:val="none" w:sz="0" w:space="0" w:color="auto" w:frame="1"/>
            <w:lang w:val="es-AR"/>
          </w:rPr>
          <w:t>Rosabel Roig Vila</w:t>
        </w:r>
      </w:hyperlink>
      <w:r w:rsidR="001C3CEF" w:rsidRPr="001C3CEF">
        <w:rPr>
          <w:rFonts w:ascii="Arial" w:hAnsi="Arial" w:cs="Arial"/>
          <w:b w:val="0"/>
          <w:sz w:val="24"/>
          <w:szCs w:val="24"/>
          <w:lang w:val="es-AR"/>
        </w:rPr>
        <w:t>, 2018, </w:t>
      </w:r>
      <w:r w:rsidR="001C3CEF" w:rsidRPr="001C3CEF">
        <w:rPr>
          <w:rStyle w:val="AcrnimoHTML"/>
          <w:rFonts w:ascii="Arial" w:hAnsi="Arial" w:cs="Arial"/>
          <w:b w:val="0"/>
          <w:sz w:val="24"/>
          <w:szCs w:val="24"/>
          <w:bdr w:val="none" w:sz="0" w:space="0" w:color="auto" w:frame="1"/>
          <w:lang w:val="es-AR"/>
        </w:rPr>
        <w:t>ISBN</w:t>
      </w:r>
      <w:r w:rsidR="001C3CEF" w:rsidRPr="001C3CEF">
        <w:rPr>
          <w:rFonts w:ascii="Arial" w:hAnsi="Arial" w:cs="Arial"/>
          <w:b w:val="0"/>
          <w:sz w:val="24"/>
          <w:szCs w:val="24"/>
          <w:lang w:val="es-AR"/>
        </w:rPr>
        <w:t xml:space="preserve"> 978-84-09-07041-1, págs. 2763-2769. </w:t>
      </w:r>
      <w:proofErr w:type="spellStart"/>
      <w:r w:rsidR="001C3CEF" w:rsidRPr="001C3CEF">
        <w:rPr>
          <w:rFonts w:ascii="Arial" w:hAnsi="Arial" w:cs="Arial"/>
          <w:b w:val="0"/>
          <w:sz w:val="24"/>
          <w:szCs w:val="24"/>
          <w:lang w:val="es-AR"/>
        </w:rPr>
        <w:t>Dialnet</w:t>
      </w:r>
      <w:proofErr w:type="spellEnd"/>
      <w:r w:rsidR="001C3CEF" w:rsidRPr="001C3CEF">
        <w:rPr>
          <w:rFonts w:ascii="Arial" w:hAnsi="Arial" w:cs="Arial"/>
          <w:b w:val="0"/>
          <w:sz w:val="24"/>
          <w:szCs w:val="24"/>
          <w:lang w:val="es-AR"/>
        </w:rPr>
        <w:t xml:space="preserve">. </w:t>
      </w:r>
      <w:r w:rsidR="001C3CEF">
        <w:rPr>
          <w:rFonts w:ascii="Arial" w:hAnsi="Arial" w:cs="Arial"/>
          <w:b w:val="0"/>
          <w:sz w:val="24"/>
          <w:szCs w:val="24"/>
          <w:lang w:val="es-AR"/>
        </w:rPr>
        <w:t xml:space="preserve">Fecha de consulta: 30/8/2021. Disponible </w:t>
      </w:r>
      <w:proofErr w:type="gramStart"/>
      <w:r w:rsidR="001C3CEF">
        <w:rPr>
          <w:rFonts w:ascii="Arial" w:hAnsi="Arial" w:cs="Arial"/>
          <w:b w:val="0"/>
          <w:sz w:val="24"/>
          <w:szCs w:val="24"/>
          <w:lang w:val="es-AR"/>
        </w:rPr>
        <w:t>en :</w:t>
      </w:r>
      <w:proofErr w:type="gramEnd"/>
      <w:r w:rsidR="001C3CEF">
        <w:rPr>
          <w:rFonts w:ascii="Arial" w:hAnsi="Arial" w:cs="Arial"/>
          <w:b w:val="0"/>
          <w:sz w:val="24"/>
          <w:szCs w:val="24"/>
          <w:lang w:val="es-AR"/>
        </w:rPr>
        <w:t xml:space="preserve"> </w:t>
      </w:r>
      <w:r w:rsidR="001C3CEF" w:rsidRPr="001C3CEF">
        <w:rPr>
          <w:rFonts w:ascii="Arial" w:hAnsi="Arial" w:cs="Arial"/>
          <w:b w:val="0"/>
          <w:sz w:val="24"/>
          <w:szCs w:val="24"/>
          <w:lang w:val="es-AR"/>
        </w:rPr>
        <w:t>https://dialnet.unirioja.es/servlet/articulo?codigo=6916621</w:t>
      </w:r>
    </w:p>
    <w:p w:rsidR="003D4F9A" w:rsidRPr="003D4F9A" w:rsidRDefault="003D4F9A" w:rsidP="00BA4F8C">
      <w:pPr>
        <w:pStyle w:val="Ttulo2"/>
        <w:shd w:val="clear" w:color="auto" w:fill="FFFFFF"/>
        <w:ind w:left="567" w:hanging="567"/>
        <w:jc w:val="both"/>
        <w:textAlignment w:val="baseline"/>
        <w:rPr>
          <w:rFonts w:ascii="Arial" w:hAnsi="Arial" w:cs="Arial"/>
          <w:b w:val="0"/>
          <w:i/>
          <w:sz w:val="24"/>
          <w:szCs w:val="24"/>
          <w:lang w:val="es-AR"/>
        </w:rPr>
      </w:pPr>
      <w:r w:rsidRPr="003D4F9A">
        <w:rPr>
          <w:rFonts w:ascii="Arial" w:hAnsi="Arial" w:cs="Arial"/>
          <w:b w:val="0"/>
          <w:sz w:val="24"/>
          <w:szCs w:val="24"/>
          <w:lang w:val="es-AR"/>
        </w:rPr>
        <w:t xml:space="preserve">ORTIZ-COLÓN, A, M; JORDÁN J; Agreda, M </w:t>
      </w:r>
      <w:r w:rsidR="00F11E4F">
        <w:rPr>
          <w:rFonts w:ascii="Arial" w:hAnsi="Arial" w:cs="Arial"/>
          <w:b w:val="0"/>
          <w:sz w:val="24"/>
          <w:szCs w:val="24"/>
          <w:lang w:val="es-AR"/>
        </w:rPr>
        <w:t xml:space="preserve">(2018) </w:t>
      </w:r>
      <w:proofErr w:type="spellStart"/>
      <w:r w:rsidRPr="003D4F9A">
        <w:rPr>
          <w:rFonts w:ascii="Arial" w:hAnsi="Arial" w:cs="Arial"/>
          <w:b w:val="0"/>
          <w:i/>
          <w:sz w:val="24"/>
          <w:szCs w:val="24"/>
          <w:lang w:val="es-AR"/>
        </w:rPr>
        <w:t>Gamificación</w:t>
      </w:r>
      <w:proofErr w:type="spellEnd"/>
      <w:r w:rsidRPr="003D4F9A">
        <w:rPr>
          <w:rFonts w:ascii="Arial" w:hAnsi="Arial" w:cs="Arial"/>
          <w:b w:val="0"/>
          <w:i/>
          <w:sz w:val="24"/>
          <w:szCs w:val="24"/>
          <w:lang w:val="es-AR"/>
        </w:rPr>
        <w:t xml:space="preserve"> en educación: una panorámica sobre el estado de la cuestión. </w:t>
      </w:r>
      <w:r w:rsidRPr="003D4F9A">
        <w:rPr>
          <w:rFonts w:ascii="Arial" w:hAnsi="Arial" w:cs="Arial"/>
          <w:b w:val="0"/>
          <w:sz w:val="24"/>
          <w:szCs w:val="24"/>
          <w:lang w:val="es-AR"/>
        </w:rPr>
        <w:t xml:space="preserve">SECCIÓN: ARTÍCULOS. </w:t>
      </w:r>
      <w:proofErr w:type="spellStart"/>
      <w:r w:rsidRPr="003D4F9A">
        <w:rPr>
          <w:rFonts w:ascii="Arial" w:hAnsi="Arial" w:cs="Arial"/>
          <w:b w:val="0"/>
          <w:sz w:val="24"/>
          <w:szCs w:val="24"/>
          <w:lang w:val="es-AR"/>
        </w:rPr>
        <w:t>Scielo</w:t>
      </w:r>
      <w:proofErr w:type="spellEnd"/>
      <w:r w:rsidRPr="003D4F9A">
        <w:rPr>
          <w:rFonts w:ascii="Arial" w:hAnsi="Arial" w:cs="Arial"/>
          <w:b w:val="0"/>
          <w:sz w:val="24"/>
          <w:szCs w:val="24"/>
          <w:lang w:val="es-AR"/>
        </w:rPr>
        <w:t xml:space="preserve">. </w:t>
      </w:r>
      <w:proofErr w:type="spellStart"/>
      <w:r w:rsidR="00F11E4F" w:rsidRPr="00A81A27">
        <w:rPr>
          <w:rFonts w:ascii="Arial" w:hAnsi="Arial" w:cs="Arial"/>
          <w:b w:val="0"/>
          <w:sz w:val="24"/>
          <w:szCs w:val="24"/>
          <w:lang w:val="es-AR"/>
        </w:rPr>
        <w:t>Educ</w:t>
      </w:r>
      <w:proofErr w:type="spellEnd"/>
      <w:r w:rsidR="00F11E4F" w:rsidRPr="00A81A27">
        <w:rPr>
          <w:rFonts w:ascii="Arial" w:hAnsi="Arial" w:cs="Arial"/>
          <w:b w:val="0"/>
          <w:sz w:val="24"/>
          <w:szCs w:val="24"/>
          <w:lang w:val="es-AR"/>
        </w:rPr>
        <w:t xml:space="preserve">. </w:t>
      </w:r>
      <w:proofErr w:type="spellStart"/>
      <w:r w:rsidR="00F11E4F" w:rsidRPr="00A81A27">
        <w:rPr>
          <w:rFonts w:ascii="Arial" w:hAnsi="Arial" w:cs="Arial"/>
          <w:b w:val="0"/>
          <w:sz w:val="24"/>
          <w:szCs w:val="24"/>
          <w:lang w:val="es-AR"/>
        </w:rPr>
        <w:t>Pesqui</w:t>
      </w:r>
      <w:proofErr w:type="spellEnd"/>
      <w:r w:rsidR="00F11E4F" w:rsidRPr="00A81A27">
        <w:rPr>
          <w:rFonts w:ascii="Arial" w:hAnsi="Arial" w:cs="Arial"/>
          <w:b w:val="0"/>
          <w:sz w:val="24"/>
          <w:szCs w:val="24"/>
          <w:lang w:val="es-AR"/>
        </w:rPr>
        <w:t>., São Paulo, v. 44, e173773, 2018</w:t>
      </w:r>
      <w:r w:rsidR="00F11E4F" w:rsidRPr="00A81A27">
        <w:rPr>
          <w:lang w:val="es-AR"/>
        </w:rPr>
        <w:t>.</w:t>
      </w:r>
      <w:r w:rsidR="00A81A27" w:rsidRPr="00A81A27">
        <w:rPr>
          <w:lang w:val="es-AR"/>
        </w:rPr>
        <w:t xml:space="preserve"> </w:t>
      </w:r>
      <w:r w:rsidR="00A81A27" w:rsidRPr="00A81A27">
        <w:rPr>
          <w:rFonts w:ascii="Arial" w:hAnsi="Arial" w:cs="Arial"/>
          <w:b w:val="0"/>
          <w:sz w:val="24"/>
          <w:szCs w:val="24"/>
          <w:lang w:val="es-AR"/>
        </w:rPr>
        <w:t>DOI: http://dx.doi.org/10.1590/S1678-4634201844173773</w:t>
      </w:r>
      <w:r w:rsidR="00A81A27">
        <w:rPr>
          <w:rFonts w:ascii="Arial" w:hAnsi="Arial" w:cs="Arial"/>
          <w:b w:val="0"/>
          <w:sz w:val="24"/>
          <w:szCs w:val="24"/>
          <w:lang w:val="es-AR"/>
        </w:rPr>
        <w:t>.</w:t>
      </w:r>
      <w:r w:rsidRPr="003D4F9A">
        <w:rPr>
          <w:rFonts w:ascii="Arial" w:hAnsi="Arial" w:cs="Arial"/>
          <w:b w:val="0"/>
          <w:sz w:val="24"/>
          <w:szCs w:val="24"/>
          <w:lang w:val="es-AR"/>
        </w:rPr>
        <w:t>Fecha de consulta 30/8/2021. Disponible en: https://www.scielo.br/j/ep/a/5JC89F5LfbgvtH5DJQQ9HZS/?lang=es&amp;format=pdf</w:t>
      </w:r>
    </w:p>
    <w:p w:rsidR="00121370" w:rsidRPr="00121370" w:rsidRDefault="00121370" w:rsidP="00BA4F8C">
      <w:pPr>
        <w:ind w:left="567" w:hanging="567"/>
        <w:jc w:val="both"/>
        <w:rPr>
          <w:rFonts w:ascii="Arial" w:hAnsi="Arial" w:cs="Arial"/>
          <w:sz w:val="24"/>
          <w:szCs w:val="24"/>
        </w:rPr>
      </w:pPr>
      <w:r w:rsidRPr="00121370">
        <w:rPr>
          <w:rFonts w:ascii="Arial" w:hAnsi="Arial" w:cs="Arial"/>
          <w:sz w:val="24"/>
          <w:szCs w:val="24"/>
        </w:rPr>
        <w:t xml:space="preserve">UNIR (2020) </w:t>
      </w:r>
      <w:r w:rsidRPr="00121370">
        <w:rPr>
          <w:rFonts w:ascii="Arial" w:hAnsi="Arial" w:cs="Arial"/>
          <w:i/>
          <w:sz w:val="24"/>
          <w:szCs w:val="24"/>
        </w:rPr>
        <w:t xml:space="preserve">La </w:t>
      </w:r>
      <w:proofErr w:type="spellStart"/>
      <w:r w:rsidRPr="00121370">
        <w:rPr>
          <w:rFonts w:ascii="Arial" w:hAnsi="Arial" w:cs="Arial"/>
          <w:i/>
          <w:sz w:val="24"/>
          <w:szCs w:val="24"/>
        </w:rPr>
        <w:t>gamificación</w:t>
      </w:r>
      <w:proofErr w:type="spellEnd"/>
      <w:r w:rsidRPr="00121370">
        <w:rPr>
          <w:rFonts w:ascii="Arial" w:hAnsi="Arial" w:cs="Arial"/>
          <w:i/>
          <w:sz w:val="24"/>
          <w:szCs w:val="24"/>
        </w:rPr>
        <w:t xml:space="preserve"> en el aula: qué es y cómo aplicarla</w:t>
      </w:r>
      <w:r>
        <w:rPr>
          <w:rFonts w:ascii="Arial" w:hAnsi="Arial" w:cs="Arial"/>
          <w:i/>
          <w:sz w:val="24"/>
          <w:szCs w:val="24"/>
        </w:rPr>
        <w:t xml:space="preserve">. </w:t>
      </w:r>
      <w:r>
        <w:rPr>
          <w:rFonts w:ascii="Arial" w:hAnsi="Arial" w:cs="Arial"/>
          <w:sz w:val="24"/>
          <w:szCs w:val="24"/>
        </w:rPr>
        <w:t xml:space="preserve">Educación. Universidad en Internet. Entrada de blog: 13/10/2020. Fecha de consulta: 30/8/2021. Disponible en: </w:t>
      </w:r>
      <w:r w:rsidRPr="00121370">
        <w:rPr>
          <w:rFonts w:ascii="Arial" w:hAnsi="Arial" w:cs="Arial"/>
          <w:sz w:val="24"/>
          <w:szCs w:val="24"/>
        </w:rPr>
        <w:t>https://www.unir.net/educacion/revista/gamificacion-en-el-aula/</w:t>
      </w:r>
    </w:p>
    <w:sectPr w:rsidR="00121370" w:rsidRPr="00121370" w:rsidSect="00BA4F8C">
      <w:footerReference w:type="default" r:id="rId18"/>
      <w:pgSz w:w="11906" w:h="16838" w:code="9"/>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687" w:rsidRDefault="00873687" w:rsidP="008C18AE">
      <w:pPr>
        <w:spacing w:after="0" w:line="240" w:lineRule="auto"/>
      </w:pPr>
      <w:r>
        <w:separator/>
      </w:r>
    </w:p>
  </w:endnote>
  <w:endnote w:type="continuationSeparator" w:id="0">
    <w:p w:rsidR="00873687" w:rsidRDefault="00873687" w:rsidP="008C18AE">
      <w:pPr>
        <w:spacing w:after="0" w:line="240" w:lineRule="auto"/>
      </w:pPr>
      <w:r>
        <w:continuationSeparator/>
      </w:r>
    </w:p>
  </w:endnote>
  <w:endnote w:id="1">
    <w:p w:rsidR="00CB4723" w:rsidRPr="00BA4F8C" w:rsidRDefault="00CB4723" w:rsidP="00BA4F8C">
      <w:pPr>
        <w:pStyle w:val="Textonotaalfinal"/>
        <w:jc w:val="both"/>
        <w:rPr>
          <w:rFonts w:ascii="Arial" w:hAnsi="Arial" w:cs="Arial"/>
        </w:rPr>
      </w:pPr>
      <w:r w:rsidRPr="00BA4F8C">
        <w:rPr>
          <w:rStyle w:val="Refdenotaalfinal"/>
          <w:rFonts w:ascii="Arial" w:hAnsi="Arial" w:cs="Arial"/>
        </w:rPr>
        <w:endnoteRef/>
      </w:r>
      <w:r w:rsidRPr="00BA4F8C">
        <w:rPr>
          <w:rFonts w:ascii="Arial" w:hAnsi="Arial" w:cs="Arial"/>
        </w:rPr>
        <w:t xml:space="preserve"> Las plataformas usadas han sido </w:t>
      </w:r>
      <w:proofErr w:type="spellStart"/>
      <w:r w:rsidRPr="00BA4F8C">
        <w:rPr>
          <w:rFonts w:ascii="Arial" w:hAnsi="Arial" w:cs="Arial"/>
        </w:rPr>
        <w:t>Edmodo</w:t>
      </w:r>
      <w:proofErr w:type="spellEnd"/>
      <w:r w:rsidR="00165551" w:rsidRPr="00BA4F8C">
        <w:rPr>
          <w:rFonts w:ascii="Arial" w:hAnsi="Arial" w:cs="Arial"/>
        </w:rPr>
        <w:t xml:space="preserve"> (https://new.edmodo.com/)</w:t>
      </w:r>
      <w:r w:rsidRPr="00BA4F8C">
        <w:rPr>
          <w:rFonts w:ascii="Arial" w:hAnsi="Arial" w:cs="Arial"/>
        </w:rPr>
        <w:t xml:space="preserve">, </w:t>
      </w:r>
      <w:proofErr w:type="spellStart"/>
      <w:r w:rsidRPr="00BA4F8C">
        <w:rPr>
          <w:rFonts w:ascii="Arial" w:hAnsi="Arial" w:cs="Arial"/>
        </w:rPr>
        <w:t>Kahoot</w:t>
      </w:r>
      <w:proofErr w:type="spellEnd"/>
      <w:r w:rsidR="006C526B" w:rsidRPr="00BA4F8C">
        <w:rPr>
          <w:rFonts w:ascii="Arial" w:hAnsi="Arial" w:cs="Arial"/>
        </w:rPr>
        <w:t xml:space="preserve"> (https://kahoot.com/)</w:t>
      </w:r>
      <w:r w:rsidRPr="00BA4F8C">
        <w:rPr>
          <w:rFonts w:ascii="Arial" w:hAnsi="Arial" w:cs="Arial"/>
        </w:rPr>
        <w:t>, Ta-</w:t>
      </w:r>
      <w:proofErr w:type="spellStart"/>
      <w:r w:rsidRPr="00BA4F8C">
        <w:rPr>
          <w:rFonts w:ascii="Arial" w:hAnsi="Arial" w:cs="Arial"/>
        </w:rPr>
        <w:t>tum</w:t>
      </w:r>
      <w:proofErr w:type="spellEnd"/>
      <w:r w:rsidR="006C526B" w:rsidRPr="00BA4F8C">
        <w:rPr>
          <w:rFonts w:ascii="Arial" w:hAnsi="Arial" w:cs="Arial"/>
        </w:rPr>
        <w:t xml:space="preserve"> (https://ta-tum.com/#welcome)</w:t>
      </w:r>
      <w:r w:rsidRPr="00BA4F8C">
        <w:rPr>
          <w:rFonts w:ascii="Arial" w:hAnsi="Arial" w:cs="Arial"/>
        </w:rPr>
        <w:t>. En donde se desarrollaron diversos desafíos a resolver según la potencialidad y servicios de cada plataforma. Estas plataformas tienen servicios gratuitos.</w:t>
      </w:r>
    </w:p>
  </w:endnote>
  <w:endnote w:id="2">
    <w:p w:rsidR="00ED695E" w:rsidRPr="00BA4F8C" w:rsidRDefault="00ED695E" w:rsidP="00BA4F8C">
      <w:pPr>
        <w:pStyle w:val="Textonotaalfinal"/>
        <w:jc w:val="both"/>
        <w:rPr>
          <w:rFonts w:ascii="Arial" w:hAnsi="Arial" w:cs="Arial"/>
        </w:rPr>
      </w:pPr>
      <w:r w:rsidRPr="00BA4F8C">
        <w:rPr>
          <w:rStyle w:val="Refdenotaalfinal"/>
          <w:rFonts w:ascii="Arial" w:hAnsi="Arial" w:cs="Arial"/>
        </w:rPr>
        <w:endnoteRef/>
      </w:r>
      <w:r w:rsidRPr="00BA4F8C">
        <w:rPr>
          <w:rFonts w:ascii="Arial" w:hAnsi="Arial" w:cs="Arial"/>
        </w:rPr>
        <w:t xml:space="preserve"> El juego gratuito utilizado ha sido </w:t>
      </w:r>
      <w:proofErr w:type="spellStart"/>
      <w:r w:rsidRPr="00BA4F8C">
        <w:rPr>
          <w:rFonts w:ascii="Arial" w:hAnsi="Arial" w:cs="Arial"/>
        </w:rPr>
        <w:t>Bid</w:t>
      </w:r>
      <w:proofErr w:type="spellEnd"/>
      <w:r w:rsidRPr="00BA4F8C">
        <w:rPr>
          <w:rFonts w:ascii="Arial" w:hAnsi="Arial" w:cs="Arial"/>
        </w:rPr>
        <w:t xml:space="preserve"> </w:t>
      </w:r>
      <w:proofErr w:type="spellStart"/>
      <w:r w:rsidRPr="00BA4F8C">
        <w:rPr>
          <w:rFonts w:ascii="Arial" w:hAnsi="Arial" w:cs="Arial"/>
        </w:rPr>
        <w:t>Wars</w:t>
      </w:r>
      <w:proofErr w:type="spellEnd"/>
      <w:r w:rsidR="00165551" w:rsidRPr="00BA4F8C">
        <w:rPr>
          <w:rFonts w:ascii="Arial" w:hAnsi="Arial" w:cs="Arial"/>
        </w:rPr>
        <w:t xml:space="preserve"> (https://play.google.com/store/apps/details?id=br.com.tapps.bidwars&amp;hl=es_AR&amp;gl=US)</w:t>
      </w:r>
    </w:p>
  </w:endnote>
  <w:endnote w:id="3">
    <w:p w:rsidR="00FF0104" w:rsidRPr="00BA4F8C" w:rsidRDefault="00FF0104" w:rsidP="00BA4F8C">
      <w:pPr>
        <w:pStyle w:val="Textonotaalfinal"/>
        <w:jc w:val="both"/>
        <w:rPr>
          <w:rFonts w:ascii="Arial" w:hAnsi="Arial" w:cs="Arial"/>
        </w:rPr>
      </w:pPr>
      <w:r w:rsidRPr="00BA4F8C">
        <w:rPr>
          <w:rStyle w:val="Refdenotaalfinal"/>
          <w:rFonts w:ascii="Arial" w:hAnsi="Arial" w:cs="Arial"/>
        </w:rPr>
        <w:endnoteRef/>
      </w:r>
      <w:r w:rsidRPr="00BA4F8C">
        <w:rPr>
          <w:rFonts w:ascii="Arial" w:hAnsi="Arial" w:cs="Arial"/>
        </w:rPr>
        <w:t xml:space="preserve"> Ver: https://ludotecajuridica.es/que-es/</w:t>
      </w:r>
    </w:p>
  </w:endnote>
  <w:endnote w:id="4">
    <w:p w:rsidR="00AC4590" w:rsidRPr="00AC4590" w:rsidRDefault="00AC4590" w:rsidP="00BA4F8C">
      <w:pPr>
        <w:pStyle w:val="Textonotaalfinal"/>
        <w:jc w:val="both"/>
        <w:rPr>
          <w:rFonts w:ascii="Arial" w:hAnsi="Arial" w:cs="Arial"/>
        </w:rPr>
      </w:pPr>
      <w:r w:rsidRPr="00BA4F8C">
        <w:rPr>
          <w:rStyle w:val="Refdenotaalfinal"/>
          <w:rFonts w:ascii="Arial" w:hAnsi="Arial" w:cs="Arial"/>
        </w:rPr>
        <w:endnoteRef/>
      </w:r>
      <w:r w:rsidRPr="00BA4F8C">
        <w:rPr>
          <w:rFonts w:ascii="Arial" w:hAnsi="Arial" w:cs="Arial"/>
        </w:rPr>
        <w:t xml:space="preserve"> El desarrollo de un juego requiere acumulación de puntos, escalado de niveles, obtención de premiso y regalos, ranking individual o colectivo, </w:t>
      </w:r>
      <w:r w:rsidR="00CD654C" w:rsidRPr="00BA4F8C">
        <w:rPr>
          <w:rFonts w:ascii="Arial" w:hAnsi="Arial" w:cs="Arial"/>
        </w:rPr>
        <w:t>desafíos, misiones y retos.</w:t>
      </w:r>
    </w:p>
  </w:endnote>
  <w:endnote w:id="5">
    <w:p w:rsidR="00E26092" w:rsidRPr="00BA4F8C" w:rsidRDefault="00E26092" w:rsidP="00E26092">
      <w:pPr>
        <w:pStyle w:val="Ttulo2"/>
        <w:shd w:val="clear" w:color="auto" w:fill="FFFFFF"/>
        <w:jc w:val="both"/>
        <w:textAlignment w:val="baseline"/>
        <w:rPr>
          <w:rFonts w:ascii="Arial" w:hAnsi="Arial" w:cs="Arial"/>
          <w:b w:val="0"/>
          <w:sz w:val="20"/>
          <w:szCs w:val="20"/>
          <w:lang w:val="es-AR"/>
        </w:rPr>
      </w:pPr>
      <w:r w:rsidRPr="00BA4F8C">
        <w:rPr>
          <w:rStyle w:val="Refdenotaalfinal"/>
          <w:rFonts w:ascii="Arial" w:hAnsi="Arial" w:cs="Arial"/>
          <w:sz w:val="20"/>
          <w:szCs w:val="20"/>
        </w:rPr>
        <w:endnoteRef/>
      </w:r>
      <w:r w:rsidRPr="00BA4F8C">
        <w:rPr>
          <w:rFonts w:ascii="Arial" w:hAnsi="Arial" w:cs="Arial"/>
          <w:sz w:val="20"/>
          <w:szCs w:val="20"/>
          <w:lang w:val="es-AR"/>
        </w:rPr>
        <w:t xml:space="preserve"> </w:t>
      </w:r>
      <w:r w:rsidRPr="00BA4F8C">
        <w:rPr>
          <w:rFonts w:ascii="Arial" w:hAnsi="Arial" w:cs="Arial"/>
          <w:b w:val="0"/>
          <w:sz w:val="20"/>
          <w:szCs w:val="20"/>
          <w:lang w:val="es-AR"/>
        </w:rPr>
        <w:t xml:space="preserve">“Ludoteca Jurídica” es fruto de un proyecto de innovación docente titulado “Juegos educativos para aprender Derecho”, concedido en la Convocatoria para la Creación de Grupos de Innovación y Buenas Prácticas Docentes en la Universidad de Almería (Bienio 2018 y 2019), de la Universidad de Almería; y coordinado por el Prof. Víctor Bastante </w:t>
      </w:r>
      <w:proofErr w:type="spellStart"/>
      <w:r w:rsidRPr="00BA4F8C">
        <w:rPr>
          <w:rFonts w:ascii="Arial" w:hAnsi="Arial" w:cs="Arial"/>
          <w:b w:val="0"/>
          <w:sz w:val="20"/>
          <w:szCs w:val="20"/>
          <w:lang w:val="es-AR"/>
        </w:rPr>
        <w:t>Granell</w:t>
      </w:r>
      <w:proofErr w:type="spellEnd"/>
      <w:r w:rsidRPr="00BA4F8C">
        <w:rPr>
          <w:rFonts w:ascii="Arial" w:hAnsi="Arial" w:cs="Arial"/>
          <w:b w:val="0"/>
          <w:sz w:val="20"/>
          <w:szCs w:val="20"/>
          <w:lang w:val="es-AR"/>
        </w:rPr>
        <w:t>. Dicho proyecto pudo materializarse gracias a la voluntad e ilusión de profesores de diferentes disciplinas jurídicas, algunos de los cuales conforman el equipo de la “Ludoteca Jurídica”</w:t>
      </w:r>
      <w:r w:rsidR="00CA0413" w:rsidRPr="00BA4F8C">
        <w:rPr>
          <w:rFonts w:ascii="Arial" w:hAnsi="Arial" w:cs="Arial"/>
          <w:b w:val="0"/>
          <w:sz w:val="20"/>
          <w:szCs w:val="20"/>
          <w:lang w:val="es-AR"/>
        </w:rPr>
        <w:t xml:space="preserve">. La plataforma digital “Ludoteca Jurídica”, un espacio web abierto y gratuito, dirigido tanto a </w:t>
      </w:r>
      <w:proofErr w:type="spellStart"/>
      <w:r w:rsidR="00CA0413" w:rsidRPr="00BA4F8C">
        <w:rPr>
          <w:rFonts w:ascii="Arial" w:hAnsi="Arial" w:cs="Arial"/>
          <w:b w:val="0"/>
          <w:sz w:val="20"/>
          <w:szCs w:val="20"/>
          <w:lang w:val="es-AR"/>
        </w:rPr>
        <w:t>profesorescomo</w:t>
      </w:r>
      <w:proofErr w:type="spellEnd"/>
      <w:r w:rsidR="00CA0413" w:rsidRPr="00BA4F8C">
        <w:rPr>
          <w:rFonts w:ascii="Arial" w:hAnsi="Arial" w:cs="Arial"/>
          <w:b w:val="0"/>
          <w:sz w:val="20"/>
          <w:szCs w:val="20"/>
          <w:lang w:val="es-AR"/>
        </w:rPr>
        <w:t xml:space="preserve"> a estudiantes. Su creación constituye una firme apuesta por la “</w:t>
      </w:r>
      <w:proofErr w:type="spellStart"/>
      <w:r w:rsidR="00CA0413" w:rsidRPr="00BA4F8C">
        <w:rPr>
          <w:rFonts w:ascii="Arial" w:hAnsi="Arial" w:cs="Arial"/>
          <w:b w:val="0"/>
          <w:sz w:val="20"/>
          <w:szCs w:val="20"/>
          <w:lang w:val="es-AR"/>
        </w:rPr>
        <w:t>ludificación</w:t>
      </w:r>
      <w:proofErr w:type="spellEnd"/>
      <w:r w:rsidR="00CA0413" w:rsidRPr="00BA4F8C">
        <w:rPr>
          <w:rFonts w:ascii="Arial" w:hAnsi="Arial" w:cs="Arial"/>
          <w:b w:val="0"/>
          <w:sz w:val="20"/>
          <w:szCs w:val="20"/>
          <w:lang w:val="es-AR"/>
        </w:rPr>
        <w:t xml:space="preserve">” en la enseñanza de las ciencias jurídicas. Aunque la plataforma dispone –y dispondrá– de mayor contenido (test online, casos prácticos, etc.), pretende convertirse en un espacio –Actualmente la plataforma dispone de diversos juegos (en la pestaña de “contenido” de la “Ludoteca Jurídica”). Algunos están destinados a la enseñanza de una concreta disciplina jurídica, aunque otros tienen carácter interdisciplinar. Dentro de las fichas existentes podemos encontrar juegos educativos como Sigue la pista, Conceptúa, </w:t>
      </w:r>
      <w:proofErr w:type="spellStart"/>
      <w:r w:rsidR="00CA0413" w:rsidRPr="00BA4F8C">
        <w:rPr>
          <w:rFonts w:ascii="Arial" w:hAnsi="Arial" w:cs="Arial"/>
          <w:b w:val="0"/>
          <w:sz w:val="20"/>
          <w:szCs w:val="20"/>
          <w:lang w:val="es-AR"/>
        </w:rPr>
        <w:t>Gametest</w:t>
      </w:r>
      <w:proofErr w:type="spellEnd"/>
      <w:r w:rsidR="00CA0413" w:rsidRPr="00BA4F8C">
        <w:rPr>
          <w:rFonts w:ascii="Arial" w:hAnsi="Arial" w:cs="Arial"/>
          <w:b w:val="0"/>
          <w:sz w:val="20"/>
          <w:szCs w:val="20"/>
          <w:lang w:val="es-AR"/>
        </w:rPr>
        <w:t xml:space="preserve">, Letra de cambio, El Adivinador, Olimpiada procesal, </w:t>
      </w:r>
      <w:proofErr w:type="spellStart"/>
      <w:r w:rsidR="00CA0413" w:rsidRPr="00BA4F8C">
        <w:rPr>
          <w:rFonts w:ascii="Arial" w:hAnsi="Arial" w:cs="Arial"/>
          <w:b w:val="0"/>
          <w:sz w:val="20"/>
          <w:szCs w:val="20"/>
          <w:lang w:val="es-AR"/>
        </w:rPr>
        <w:t>Contrat</w:t>
      </w:r>
      <w:r w:rsidR="00D2142E" w:rsidRPr="00BA4F8C">
        <w:rPr>
          <w:rFonts w:ascii="Arial" w:hAnsi="Arial" w:cs="Arial"/>
          <w:b w:val="0"/>
          <w:sz w:val="20"/>
          <w:szCs w:val="20"/>
          <w:lang w:val="es-AR"/>
        </w:rPr>
        <w:t>lón</w:t>
      </w:r>
      <w:proofErr w:type="spellEnd"/>
      <w:r w:rsidR="00D2142E" w:rsidRPr="00BA4F8C">
        <w:rPr>
          <w:rFonts w:ascii="Arial" w:hAnsi="Arial" w:cs="Arial"/>
          <w:b w:val="0"/>
          <w:sz w:val="20"/>
          <w:szCs w:val="20"/>
          <w:lang w:val="es-AR"/>
        </w:rPr>
        <w:t xml:space="preserve">, </w:t>
      </w:r>
      <w:proofErr w:type="spellStart"/>
      <w:r w:rsidR="00D2142E" w:rsidRPr="00BA4F8C">
        <w:rPr>
          <w:rFonts w:ascii="Arial" w:hAnsi="Arial" w:cs="Arial"/>
          <w:b w:val="0"/>
          <w:sz w:val="20"/>
          <w:szCs w:val="20"/>
          <w:lang w:val="es-AR"/>
        </w:rPr>
        <w:t>Best</w:t>
      </w:r>
      <w:proofErr w:type="spellEnd"/>
      <w:r w:rsidR="00D2142E" w:rsidRPr="00BA4F8C">
        <w:rPr>
          <w:rFonts w:ascii="Arial" w:hAnsi="Arial" w:cs="Arial"/>
          <w:b w:val="0"/>
          <w:sz w:val="20"/>
          <w:szCs w:val="20"/>
          <w:lang w:val="es-AR"/>
        </w:rPr>
        <w:t xml:space="preserve"> </w:t>
      </w:r>
      <w:proofErr w:type="spellStart"/>
      <w:r w:rsidR="00D2142E" w:rsidRPr="00BA4F8C">
        <w:rPr>
          <w:rFonts w:ascii="Arial" w:hAnsi="Arial" w:cs="Arial"/>
          <w:b w:val="0"/>
          <w:sz w:val="20"/>
          <w:szCs w:val="20"/>
          <w:lang w:val="es-AR"/>
        </w:rPr>
        <w:t>Adviser</w:t>
      </w:r>
      <w:proofErr w:type="spellEnd"/>
      <w:r w:rsidR="00D2142E" w:rsidRPr="00BA4F8C">
        <w:rPr>
          <w:rFonts w:ascii="Arial" w:hAnsi="Arial" w:cs="Arial"/>
          <w:b w:val="0"/>
          <w:sz w:val="20"/>
          <w:szCs w:val="20"/>
          <w:lang w:val="es-AR"/>
        </w:rPr>
        <w:t xml:space="preserve">, </w:t>
      </w:r>
      <w:proofErr w:type="spellStart"/>
      <w:r w:rsidR="00D2142E" w:rsidRPr="00BA4F8C">
        <w:rPr>
          <w:rFonts w:ascii="Arial" w:hAnsi="Arial" w:cs="Arial"/>
          <w:b w:val="0"/>
          <w:sz w:val="20"/>
          <w:szCs w:val="20"/>
          <w:lang w:val="es-AR"/>
        </w:rPr>
        <w:t>TestLex</w:t>
      </w:r>
      <w:proofErr w:type="spellEnd"/>
      <w:r w:rsidR="00D2142E" w:rsidRPr="00BA4F8C">
        <w:rPr>
          <w:rFonts w:ascii="Arial" w:hAnsi="Arial" w:cs="Arial"/>
          <w:b w:val="0"/>
          <w:sz w:val="20"/>
          <w:szCs w:val="20"/>
          <w:lang w:val="es-AR"/>
        </w:rPr>
        <w:t>, SA</w:t>
      </w:r>
      <w:r w:rsidR="00CA0413" w:rsidRPr="00BA4F8C">
        <w:rPr>
          <w:rFonts w:ascii="Arial" w:hAnsi="Arial" w:cs="Arial"/>
          <w:b w:val="0"/>
          <w:sz w:val="20"/>
          <w:szCs w:val="20"/>
          <w:lang w:val="es-AR"/>
        </w:rPr>
        <w:t xml:space="preserve">BUESOS, El trovador, Con “C” de concurso, </w:t>
      </w:r>
      <w:proofErr w:type="spellStart"/>
      <w:r w:rsidR="00CA0413" w:rsidRPr="00BA4F8C">
        <w:rPr>
          <w:rFonts w:ascii="Arial" w:hAnsi="Arial" w:cs="Arial"/>
          <w:b w:val="0"/>
          <w:sz w:val="20"/>
          <w:szCs w:val="20"/>
          <w:lang w:val="es-AR"/>
        </w:rPr>
        <w:t>Find</w:t>
      </w:r>
      <w:proofErr w:type="spellEnd"/>
      <w:r w:rsidR="00CA0413" w:rsidRPr="00BA4F8C">
        <w:rPr>
          <w:rFonts w:ascii="Arial" w:hAnsi="Arial" w:cs="Arial"/>
          <w:b w:val="0"/>
          <w:sz w:val="20"/>
          <w:szCs w:val="20"/>
          <w:lang w:val="es-AR"/>
        </w:rPr>
        <w:t xml:space="preserve"> </w:t>
      </w:r>
      <w:proofErr w:type="spellStart"/>
      <w:r w:rsidR="00CA0413" w:rsidRPr="00BA4F8C">
        <w:rPr>
          <w:rFonts w:ascii="Arial" w:hAnsi="Arial" w:cs="Arial"/>
          <w:b w:val="0"/>
          <w:sz w:val="20"/>
          <w:szCs w:val="20"/>
          <w:lang w:val="es-AR"/>
        </w:rPr>
        <w:t>the</w:t>
      </w:r>
      <w:proofErr w:type="spellEnd"/>
      <w:r w:rsidR="00CA0413" w:rsidRPr="00BA4F8C">
        <w:rPr>
          <w:rFonts w:ascii="Arial" w:hAnsi="Arial" w:cs="Arial"/>
          <w:b w:val="0"/>
          <w:sz w:val="20"/>
          <w:szCs w:val="20"/>
          <w:lang w:val="es-AR"/>
        </w:rPr>
        <w:t xml:space="preserve"> </w:t>
      </w:r>
      <w:proofErr w:type="spellStart"/>
      <w:r w:rsidR="00CA0413" w:rsidRPr="00BA4F8C">
        <w:rPr>
          <w:rFonts w:ascii="Arial" w:hAnsi="Arial" w:cs="Arial"/>
          <w:b w:val="0"/>
          <w:sz w:val="20"/>
          <w:szCs w:val="20"/>
          <w:lang w:val="es-AR"/>
        </w:rPr>
        <w:t>Partner</w:t>
      </w:r>
      <w:proofErr w:type="spellEnd"/>
      <w:r w:rsidR="00CA0413" w:rsidRPr="00BA4F8C">
        <w:rPr>
          <w:rFonts w:ascii="Arial" w:hAnsi="Arial" w:cs="Arial"/>
          <w:b w:val="0"/>
          <w:sz w:val="20"/>
          <w:szCs w:val="20"/>
          <w:lang w:val="es-AR"/>
        </w:rPr>
        <w:t xml:space="preserve">, Empresa Loca, Triatlón Fiscal, </w:t>
      </w:r>
      <w:proofErr w:type="spellStart"/>
      <w:r w:rsidR="00CA0413" w:rsidRPr="00BA4F8C">
        <w:rPr>
          <w:rFonts w:ascii="Arial" w:hAnsi="Arial" w:cs="Arial"/>
          <w:b w:val="0"/>
          <w:sz w:val="20"/>
          <w:szCs w:val="20"/>
          <w:lang w:val="es-AR"/>
        </w:rPr>
        <w:t>Lûdus-Lex</w:t>
      </w:r>
      <w:proofErr w:type="spellEnd"/>
      <w:r w:rsidR="00CA0413" w:rsidRPr="00BA4F8C">
        <w:rPr>
          <w:rFonts w:ascii="Arial" w:hAnsi="Arial" w:cs="Arial"/>
          <w:b w:val="0"/>
          <w:sz w:val="20"/>
          <w:szCs w:val="20"/>
          <w:lang w:val="es-AR"/>
        </w:rPr>
        <w:t xml:space="preserve">, </w:t>
      </w:r>
      <w:proofErr w:type="spellStart"/>
      <w:r w:rsidR="00CA0413" w:rsidRPr="00BA4F8C">
        <w:rPr>
          <w:rFonts w:ascii="Arial" w:hAnsi="Arial" w:cs="Arial"/>
          <w:b w:val="0"/>
          <w:sz w:val="20"/>
          <w:szCs w:val="20"/>
          <w:lang w:val="es-AR"/>
        </w:rPr>
        <w:t>Search</w:t>
      </w:r>
      <w:proofErr w:type="spellEnd"/>
      <w:r w:rsidR="00CA0413" w:rsidRPr="00BA4F8C">
        <w:rPr>
          <w:rFonts w:ascii="Arial" w:hAnsi="Arial" w:cs="Arial"/>
          <w:b w:val="0"/>
          <w:sz w:val="20"/>
          <w:szCs w:val="20"/>
          <w:lang w:val="es-AR"/>
        </w:rPr>
        <w:t xml:space="preserve"> of </w:t>
      </w:r>
      <w:proofErr w:type="spellStart"/>
      <w:r w:rsidR="00CA0413" w:rsidRPr="00BA4F8C">
        <w:rPr>
          <w:rFonts w:ascii="Arial" w:hAnsi="Arial" w:cs="Arial"/>
          <w:b w:val="0"/>
          <w:sz w:val="20"/>
          <w:szCs w:val="20"/>
          <w:lang w:val="es-AR"/>
        </w:rPr>
        <w:t>Courts</w:t>
      </w:r>
      <w:proofErr w:type="spellEnd"/>
      <w:r w:rsidR="00CA0413" w:rsidRPr="00BA4F8C">
        <w:rPr>
          <w:rFonts w:ascii="Arial" w:hAnsi="Arial" w:cs="Arial"/>
          <w:b w:val="0"/>
          <w:sz w:val="20"/>
          <w:szCs w:val="20"/>
          <w:lang w:val="es-AR"/>
        </w:rPr>
        <w:t xml:space="preserve">, Proceso </w:t>
      </w:r>
      <w:proofErr w:type="spellStart"/>
      <w:r w:rsidR="00CA0413" w:rsidRPr="00BA4F8C">
        <w:rPr>
          <w:rFonts w:ascii="Arial" w:hAnsi="Arial" w:cs="Arial"/>
          <w:b w:val="0"/>
          <w:sz w:val="20"/>
          <w:szCs w:val="20"/>
          <w:lang w:val="es-AR"/>
        </w:rPr>
        <w:t>express</w:t>
      </w:r>
      <w:proofErr w:type="spellEnd"/>
      <w:r w:rsidR="00CA0413" w:rsidRPr="00BA4F8C">
        <w:rPr>
          <w:rFonts w:ascii="Arial" w:hAnsi="Arial" w:cs="Arial"/>
          <w:b w:val="0"/>
          <w:sz w:val="20"/>
          <w:szCs w:val="20"/>
          <w:lang w:val="es-AR"/>
        </w:rPr>
        <w:t>, etc. El profesor puede visualizarlas en la pantalla o proceder a su descarga en PDF. Las fichas disponen de una misma estructura con la finalidad de exponer, de forma clara y sencilla, los diferentes aspectos del juego educativo, para que pueda ser interiorizado y aplicado en las aulas de Derecho. En particular, presenta el siguiente contenido: 1) Título del juego, 2) autor del juego, 3) resumen, 4) tipo de juego (individual, por parejas, por grupos, competitivo, colaborativo, dirigido, interior, exterior, etc.); 5) fases para su desarrollo en clase (elaboración de materiales, fichas, formación de equipos, etc.), 6) materiales necesarios para su aplicación en clase, 7) reglas del juego, 8) ilustración de la “dinámica” del juego, 9) tiempo de duración, 10) competencias y habilidades que se trabajan con el juego educativo</w:t>
      </w:r>
      <w:r w:rsidR="00D2142E" w:rsidRPr="00BA4F8C">
        <w:rPr>
          <w:rFonts w:ascii="Arial" w:hAnsi="Arial" w:cs="Arial"/>
          <w:b w:val="0"/>
          <w:sz w:val="20"/>
          <w:szCs w:val="20"/>
          <w:lang w:val="es-AR"/>
        </w:rPr>
        <w:t>,</w:t>
      </w:r>
      <w:r w:rsidR="00CA0413" w:rsidRPr="00BA4F8C">
        <w:rPr>
          <w:rFonts w:ascii="Arial" w:hAnsi="Arial" w:cs="Arial"/>
          <w:b w:val="0"/>
          <w:sz w:val="20"/>
          <w:szCs w:val="20"/>
          <w:lang w:val="es-AR"/>
        </w:rPr>
        <w:t>11) formas de valoración/evaluación de los resultados, 12) y, finalmente, una frase que recoge la experiencia del docente que creó y diseñó el juego. Si un profesor decide aplicar el juego en clase, posteriormente puede invitar a los estudiantes a que desarrollen una encuesta de satisfacción, con la finalidad de introducir luego las mejoras o cambios oportunos. Al mismo tiempo, los datos obtenidos permiten examinar la viabilidad de la “</w:t>
      </w:r>
      <w:proofErr w:type="spellStart"/>
      <w:r w:rsidR="00CA0413" w:rsidRPr="00BA4F8C">
        <w:rPr>
          <w:rFonts w:ascii="Arial" w:hAnsi="Arial" w:cs="Arial"/>
          <w:b w:val="0"/>
          <w:sz w:val="20"/>
          <w:szCs w:val="20"/>
          <w:lang w:val="es-AR"/>
        </w:rPr>
        <w:t>gamificación</w:t>
      </w:r>
      <w:proofErr w:type="spellEnd"/>
      <w:r w:rsidR="00CA0413" w:rsidRPr="00BA4F8C">
        <w:rPr>
          <w:rFonts w:ascii="Arial" w:hAnsi="Arial" w:cs="Arial"/>
          <w:b w:val="0"/>
          <w:sz w:val="20"/>
          <w:szCs w:val="20"/>
          <w:lang w:val="es-AR"/>
        </w:rPr>
        <w:t xml:space="preserve">” en la educación superior, concretamente en Derecho. </w:t>
      </w:r>
      <w:r w:rsidR="00A5668E" w:rsidRPr="00BA4F8C">
        <w:rPr>
          <w:rFonts w:ascii="Arial" w:hAnsi="Arial" w:cs="Arial"/>
          <w:b w:val="0"/>
          <w:sz w:val="20"/>
          <w:szCs w:val="20"/>
          <w:lang w:val="es-AR"/>
        </w:rPr>
        <w:t>BASTANTE GRANELL, V; MORENO GARCÍA, L (2020</w:t>
      </w:r>
      <w:r w:rsidR="00A5668E" w:rsidRPr="00BA4F8C">
        <w:rPr>
          <w:rFonts w:ascii="Arial" w:hAnsi="Arial" w:cs="Arial"/>
          <w:b w:val="0"/>
          <w:i/>
          <w:sz w:val="20"/>
          <w:szCs w:val="20"/>
          <w:lang w:val="es-AR"/>
        </w:rPr>
        <w:t>) La “</w:t>
      </w:r>
      <w:proofErr w:type="spellStart"/>
      <w:r w:rsidR="00A5668E" w:rsidRPr="00BA4F8C">
        <w:rPr>
          <w:rFonts w:ascii="Arial" w:hAnsi="Arial" w:cs="Arial"/>
          <w:b w:val="0"/>
          <w:i/>
          <w:sz w:val="20"/>
          <w:szCs w:val="20"/>
          <w:lang w:val="es-AR"/>
        </w:rPr>
        <w:t>gamificación</w:t>
      </w:r>
      <w:proofErr w:type="spellEnd"/>
      <w:r w:rsidR="00A5668E" w:rsidRPr="00BA4F8C">
        <w:rPr>
          <w:rFonts w:ascii="Arial" w:hAnsi="Arial" w:cs="Arial"/>
          <w:b w:val="0"/>
          <w:i/>
          <w:sz w:val="20"/>
          <w:szCs w:val="20"/>
          <w:lang w:val="es-AR"/>
        </w:rPr>
        <w:t>” en el aprendizaje del derecho: el proyecto web “ludoteca jurídica. (pag.217 y sig.)</w:t>
      </w:r>
    </w:p>
    <w:p w:rsidR="00E26092" w:rsidRPr="00BA4F8C" w:rsidRDefault="00E26092">
      <w:pPr>
        <w:pStyle w:val="Textonotaalfinal"/>
        <w:rPr>
          <w:rFonts w:ascii="Arial" w:hAnsi="Arial" w:cs="Arial"/>
        </w:rPr>
      </w:pPr>
    </w:p>
  </w:endnote>
  <w:endnote w:id="6">
    <w:p w:rsidR="00A5668E" w:rsidRDefault="00A5668E">
      <w:pPr>
        <w:pStyle w:val="Textonotaalfinal"/>
      </w:pPr>
      <w:r w:rsidRPr="00BA4F8C">
        <w:rPr>
          <w:rStyle w:val="Refdenotaalfinal"/>
          <w:rFonts w:ascii="Arial" w:hAnsi="Arial" w:cs="Arial"/>
        </w:rPr>
        <w:endnoteRef/>
      </w:r>
      <w:r w:rsidRPr="00BA4F8C">
        <w:rPr>
          <w:rFonts w:ascii="Arial" w:hAnsi="Arial" w:cs="Arial"/>
        </w:rPr>
        <w:t xml:space="preserve"> Ver página de la plataforma: https://ludotecajuridica.es/que-es/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AE3" w:rsidRDefault="00A73AE3" w:rsidP="00BA4F8C">
    <w:pPr>
      <w:pStyle w:val="Piedepgina"/>
    </w:pPr>
  </w:p>
  <w:p w:rsidR="00A73AE3" w:rsidRDefault="00A73A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687" w:rsidRDefault="00873687" w:rsidP="008C18AE">
      <w:pPr>
        <w:spacing w:after="0" w:line="240" w:lineRule="auto"/>
      </w:pPr>
      <w:r>
        <w:separator/>
      </w:r>
    </w:p>
  </w:footnote>
  <w:footnote w:type="continuationSeparator" w:id="0">
    <w:p w:rsidR="00873687" w:rsidRDefault="00873687" w:rsidP="008C18AE">
      <w:pPr>
        <w:spacing w:after="0" w:line="240" w:lineRule="auto"/>
      </w:pPr>
      <w:r>
        <w:continuationSeparator/>
      </w:r>
    </w:p>
  </w:footnote>
  <w:footnote w:id="1">
    <w:p w:rsidR="008C18AE" w:rsidRPr="008C18AE" w:rsidRDefault="008C18AE" w:rsidP="008C18AE">
      <w:pPr>
        <w:pStyle w:val="Textonotapie"/>
        <w:jc w:val="both"/>
        <w:rPr>
          <w:rFonts w:ascii="Times New Roman" w:hAnsi="Times New Roman" w:cs="Times New Roman"/>
        </w:rPr>
      </w:pPr>
      <w:r w:rsidRPr="008C18AE">
        <w:rPr>
          <w:rStyle w:val="Refdenotaalpie"/>
          <w:rFonts w:ascii="Times New Roman" w:hAnsi="Times New Roman" w:cs="Times New Roman"/>
        </w:rPr>
        <w:footnoteRef/>
      </w:r>
      <w:r w:rsidRPr="008C18AE">
        <w:rPr>
          <w:rFonts w:ascii="Times New Roman" w:hAnsi="Times New Roman" w:cs="Times New Roman"/>
        </w:rPr>
        <w:t xml:space="preserve"> </w:t>
      </w:r>
      <w:r w:rsidRPr="00BA4F8C">
        <w:rPr>
          <w:rFonts w:ascii="Arial" w:hAnsi="Arial" w:cs="Arial"/>
        </w:rPr>
        <w:t xml:space="preserve">Docente Asociada en </w:t>
      </w:r>
      <w:r w:rsidR="00B17E6D" w:rsidRPr="00BA4F8C">
        <w:rPr>
          <w:rFonts w:ascii="Arial" w:hAnsi="Arial" w:cs="Arial"/>
        </w:rPr>
        <w:t>Derecho</w:t>
      </w:r>
      <w:r w:rsidR="00466945" w:rsidRPr="00BA4F8C">
        <w:rPr>
          <w:rFonts w:ascii="Arial" w:hAnsi="Arial" w:cs="Arial"/>
        </w:rPr>
        <w:t>s Reales</w:t>
      </w:r>
      <w:r w:rsidR="004B70A6" w:rsidRPr="00BA4F8C">
        <w:rPr>
          <w:rFonts w:ascii="Arial" w:hAnsi="Arial" w:cs="Arial"/>
        </w:rPr>
        <w:t xml:space="preserve"> I y II, </w:t>
      </w:r>
      <w:r w:rsidR="00B17E6D" w:rsidRPr="00BA4F8C">
        <w:rPr>
          <w:rFonts w:ascii="Arial" w:hAnsi="Arial" w:cs="Arial"/>
        </w:rPr>
        <w:t>Derecho Real y Derecho Registral, Pre Seminario, Pre práctica Profesional I</w:t>
      </w:r>
      <w:r w:rsidRPr="00BA4F8C">
        <w:rPr>
          <w:rFonts w:ascii="Arial" w:hAnsi="Arial" w:cs="Arial"/>
        </w:rPr>
        <w:t xml:space="preserve"> de la carrera de Derecho y Ciencias Políticas, Universidad Abierta Interamericana.</w:t>
      </w:r>
      <w:r w:rsidR="00B17E6D" w:rsidRPr="00BA4F8C">
        <w:rPr>
          <w:rFonts w:ascii="Arial" w:hAnsi="Arial" w:cs="Arial"/>
        </w:rPr>
        <w:t xml:space="preserve"> Email: ninanor200332@gmail.com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8E479E"/>
    <w:multiLevelType w:val="hybridMultilevel"/>
    <w:tmpl w:val="E37CC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DE59D0"/>
    <w:multiLevelType w:val="hybridMultilevel"/>
    <w:tmpl w:val="B27E286A"/>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EE"/>
    <w:rsid w:val="000561EE"/>
    <w:rsid w:val="000B16FB"/>
    <w:rsid w:val="00121370"/>
    <w:rsid w:val="00165551"/>
    <w:rsid w:val="001910D0"/>
    <w:rsid w:val="001C3CEF"/>
    <w:rsid w:val="001F5389"/>
    <w:rsid w:val="00210BF8"/>
    <w:rsid w:val="002A040C"/>
    <w:rsid w:val="002C78CF"/>
    <w:rsid w:val="002D27D7"/>
    <w:rsid w:val="00301F2E"/>
    <w:rsid w:val="00337B66"/>
    <w:rsid w:val="003946D1"/>
    <w:rsid w:val="003B0DB5"/>
    <w:rsid w:val="003D4F9A"/>
    <w:rsid w:val="0041789A"/>
    <w:rsid w:val="0043255E"/>
    <w:rsid w:val="004328D4"/>
    <w:rsid w:val="00441637"/>
    <w:rsid w:val="00451AC9"/>
    <w:rsid w:val="00466945"/>
    <w:rsid w:val="004B70A6"/>
    <w:rsid w:val="004C6396"/>
    <w:rsid w:val="00535A02"/>
    <w:rsid w:val="00537EF5"/>
    <w:rsid w:val="0059693F"/>
    <w:rsid w:val="006077B6"/>
    <w:rsid w:val="00672B11"/>
    <w:rsid w:val="006849FF"/>
    <w:rsid w:val="006C2270"/>
    <w:rsid w:val="006C526B"/>
    <w:rsid w:val="006C59AD"/>
    <w:rsid w:val="006E3279"/>
    <w:rsid w:val="007566E0"/>
    <w:rsid w:val="00817C2A"/>
    <w:rsid w:val="00873687"/>
    <w:rsid w:val="008A1F3A"/>
    <w:rsid w:val="008C18AE"/>
    <w:rsid w:val="009868F3"/>
    <w:rsid w:val="00987855"/>
    <w:rsid w:val="009F3D60"/>
    <w:rsid w:val="00A5668E"/>
    <w:rsid w:val="00A60A2B"/>
    <w:rsid w:val="00A73AE3"/>
    <w:rsid w:val="00A81A27"/>
    <w:rsid w:val="00AC4590"/>
    <w:rsid w:val="00B17E6D"/>
    <w:rsid w:val="00B8243E"/>
    <w:rsid w:val="00BA4F8C"/>
    <w:rsid w:val="00C36445"/>
    <w:rsid w:val="00C47BFF"/>
    <w:rsid w:val="00C70669"/>
    <w:rsid w:val="00C848DE"/>
    <w:rsid w:val="00CA0413"/>
    <w:rsid w:val="00CB4723"/>
    <w:rsid w:val="00CD654C"/>
    <w:rsid w:val="00D01D34"/>
    <w:rsid w:val="00D2142E"/>
    <w:rsid w:val="00D25139"/>
    <w:rsid w:val="00D47E1D"/>
    <w:rsid w:val="00D55BC1"/>
    <w:rsid w:val="00D71220"/>
    <w:rsid w:val="00D82BEC"/>
    <w:rsid w:val="00D87A2D"/>
    <w:rsid w:val="00E070F7"/>
    <w:rsid w:val="00E14668"/>
    <w:rsid w:val="00E26092"/>
    <w:rsid w:val="00E5368A"/>
    <w:rsid w:val="00E9225B"/>
    <w:rsid w:val="00E95F5D"/>
    <w:rsid w:val="00ED695E"/>
    <w:rsid w:val="00EE1605"/>
    <w:rsid w:val="00F11E4F"/>
    <w:rsid w:val="00F13DF9"/>
    <w:rsid w:val="00F13EDA"/>
    <w:rsid w:val="00F36041"/>
    <w:rsid w:val="00F512C2"/>
    <w:rsid w:val="00F81784"/>
    <w:rsid w:val="00FA5D00"/>
    <w:rsid w:val="00FC243E"/>
    <w:rsid w:val="00FF0104"/>
    <w:rsid w:val="00FF4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86E90-34F0-4556-B875-F75EE3185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AR"/>
    </w:rPr>
  </w:style>
  <w:style w:type="paragraph" w:styleId="Ttulo1">
    <w:name w:val="heading 1"/>
    <w:basedOn w:val="Normal"/>
    <w:next w:val="Normal"/>
    <w:link w:val="Ttulo1Car"/>
    <w:uiPriority w:val="9"/>
    <w:qFormat/>
    <w:rsid w:val="001213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CB472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8C18A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C18AE"/>
    <w:rPr>
      <w:sz w:val="20"/>
      <w:szCs w:val="20"/>
      <w:lang w:val="es-AR"/>
    </w:rPr>
  </w:style>
  <w:style w:type="character" w:styleId="Refdenotaalpie">
    <w:name w:val="footnote reference"/>
    <w:basedOn w:val="Fuentedeprrafopredeter"/>
    <w:uiPriority w:val="99"/>
    <w:semiHidden/>
    <w:unhideWhenUsed/>
    <w:rsid w:val="008C18AE"/>
    <w:rPr>
      <w:vertAlign w:val="superscript"/>
    </w:rPr>
  </w:style>
  <w:style w:type="paragraph" w:styleId="Encabezado">
    <w:name w:val="header"/>
    <w:basedOn w:val="Normal"/>
    <w:link w:val="EncabezadoCar"/>
    <w:uiPriority w:val="99"/>
    <w:unhideWhenUsed/>
    <w:rsid w:val="00A73A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73AE3"/>
    <w:rPr>
      <w:lang w:val="es-AR"/>
    </w:rPr>
  </w:style>
  <w:style w:type="paragraph" w:styleId="Piedepgina">
    <w:name w:val="footer"/>
    <w:basedOn w:val="Normal"/>
    <w:link w:val="PiedepginaCar"/>
    <w:uiPriority w:val="99"/>
    <w:unhideWhenUsed/>
    <w:rsid w:val="00A73A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73AE3"/>
    <w:rPr>
      <w:lang w:val="es-AR"/>
    </w:rPr>
  </w:style>
  <w:style w:type="character" w:customStyle="1" w:styleId="Ttulo2Car">
    <w:name w:val="Título 2 Car"/>
    <w:basedOn w:val="Fuentedeprrafopredeter"/>
    <w:link w:val="Ttulo2"/>
    <w:uiPriority w:val="9"/>
    <w:rsid w:val="00CB4723"/>
    <w:rPr>
      <w:rFonts w:ascii="Times New Roman" w:eastAsia="Times New Roman" w:hAnsi="Times New Roman" w:cs="Times New Roman"/>
      <w:b/>
      <w:bCs/>
      <w:sz w:val="36"/>
      <w:szCs w:val="36"/>
    </w:rPr>
  </w:style>
  <w:style w:type="paragraph" w:styleId="Textonotaalfinal">
    <w:name w:val="endnote text"/>
    <w:basedOn w:val="Normal"/>
    <w:link w:val="TextonotaalfinalCar"/>
    <w:uiPriority w:val="99"/>
    <w:semiHidden/>
    <w:unhideWhenUsed/>
    <w:rsid w:val="00CB4723"/>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B4723"/>
    <w:rPr>
      <w:sz w:val="20"/>
      <w:szCs w:val="20"/>
      <w:lang w:val="es-AR"/>
    </w:rPr>
  </w:style>
  <w:style w:type="character" w:styleId="Refdenotaalfinal">
    <w:name w:val="endnote reference"/>
    <w:basedOn w:val="Fuentedeprrafopredeter"/>
    <w:uiPriority w:val="99"/>
    <w:semiHidden/>
    <w:unhideWhenUsed/>
    <w:rsid w:val="00CB4723"/>
    <w:rPr>
      <w:vertAlign w:val="superscript"/>
    </w:rPr>
  </w:style>
  <w:style w:type="character" w:customStyle="1" w:styleId="Ttulo1Car">
    <w:name w:val="Título 1 Car"/>
    <w:basedOn w:val="Fuentedeprrafopredeter"/>
    <w:link w:val="Ttulo1"/>
    <w:uiPriority w:val="9"/>
    <w:rsid w:val="00121370"/>
    <w:rPr>
      <w:rFonts w:asciiTheme="majorHAnsi" w:eastAsiaTheme="majorEastAsia" w:hAnsiTheme="majorHAnsi" w:cstheme="majorBidi"/>
      <w:color w:val="2E74B5" w:themeColor="accent1" w:themeShade="BF"/>
      <w:sz w:val="32"/>
      <w:szCs w:val="32"/>
      <w:lang w:val="es-AR"/>
    </w:rPr>
  </w:style>
  <w:style w:type="character" w:styleId="Hipervnculo">
    <w:name w:val="Hyperlink"/>
    <w:basedOn w:val="Fuentedeprrafopredeter"/>
    <w:uiPriority w:val="99"/>
    <w:unhideWhenUsed/>
    <w:rsid w:val="00A60A2B"/>
    <w:rPr>
      <w:color w:val="0563C1" w:themeColor="hyperlink"/>
      <w:u w:val="single"/>
    </w:rPr>
  </w:style>
  <w:style w:type="character" w:customStyle="1" w:styleId="titulo">
    <w:name w:val="titulo"/>
    <w:basedOn w:val="Fuentedeprrafopredeter"/>
    <w:rsid w:val="00A60A2B"/>
  </w:style>
  <w:style w:type="character" w:customStyle="1" w:styleId="subtitulo">
    <w:name w:val="subtitulo"/>
    <w:basedOn w:val="Fuentedeprrafopredeter"/>
    <w:rsid w:val="00A60A2B"/>
  </w:style>
  <w:style w:type="character" w:customStyle="1" w:styleId="separador">
    <w:name w:val="separador"/>
    <w:basedOn w:val="Fuentedeprrafopredeter"/>
    <w:rsid w:val="001C3CEF"/>
  </w:style>
  <w:style w:type="character" w:styleId="AcrnimoHTML">
    <w:name w:val="HTML Acronym"/>
    <w:basedOn w:val="Fuentedeprrafopredeter"/>
    <w:uiPriority w:val="99"/>
    <w:semiHidden/>
    <w:unhideWhenUsed/>
    <w:rsid w:val="001C3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436397">
      <w:bodyDiv w:val="1"/>
      <w:marLeft w:val="0"/>
      <w:marRight w:val="0"/>
      <w:marTop w:val="0"/>
      <w:marBottom w:val="0"/>
      <w:divBdr>
        <w:top w:val="none" w:sz="0" w:space="0" w:color="auto"/>
        <w:left w:val="none" w:sz="0" w:space="0" w:color="auto"/>
        <w:bottom w:val="none" w:sz="0" w:space="0" w:color="auto"/>
        <w:right w:val="none" w:sz="0" w:space="0" w:color="auto"/>
      </w:divBdr>
    </w:div>
    <w:div w:id="905458072">
      <w:bodyDiv w:val="1"/>
      <w:marLeft w:val="0"/>
      <w:marRight w:val="0"/>
      <w:marTop w:val="0"/>
      <w:marBottom w:val="0"/>
      <w:divBdr>
        <w:top w:val="none" w:sz="0" w:space="0" w:color="auto"/>
        <w:left w:val="none" w:sz="0" w:space="0" w:color="auto"/>
        <w:bottom w:val="none" w:sz="0" w:space="0" w:color="auto"/>
        <w:right w:val="none" w:sz="0" w:space="0" w:color="auto"/>
      </w:divBdr>
    </w:div>
    <w:div w:id="1230774785">
      <w:bodyDiv w:val="1"/>
      <w:marLeft w:val="0"/>
      <w:marRight w:val="0"/>
      <w:marTop w:val="0"/>
      <w:marBottom w:val="0"/>
      <w:divBdr>
        <w:top w:val="none" w:sz="0" w:space="0" w:color="auto"/>
        <w:left w:val="none" w:sz="0" w:space="0" w:color="auto"/>
        <w:bottom w:val="none" w:sz="0" w:space="0" w:color="auto"/>
        <w:right w:val="none" w:sz="0" w:space="0" w:color="auto"/>
      </w:divBdr>
    </w:div>
    <w:div w:id="1562978276">
      <w:bodyDiv w:val="1"/>
      <w:marLeft w:val="0"/>
      <w:marRight w:val="0"/>
      <w:marTop w:val="0"/>
      <w:marBottom w:val="0"/>
      <w:divBdr>
        <w:top w:val="none" w:sz="0" w:space="0" w:color="auto"/>
        <w:left w:val="none" w:sz="0" w:space="0" w:color="auto"/>
        <w:bottom w:val="none" w:sz="0" w:space="0" w:color="auto"/>
        <w:right w:val="none" w:sz="0" w:space="0" w:color="auto"/>
      </w:divBdr>
    </w:div>
    <w:div w:id="157689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uria/Downloads/DialnetGamificacionYElearning-6159607.pdf" TargetMode="External"/><Relationship Id="rId13" Type="http://schemas.openxmlformats.org/officeDocument/2006/relationships/hyperlink" Target="https://dialnet.unirioja.es/servlet/autor?codigo=242331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alnet.unirioja.es/servlet/autor?codigo=2593379" TargetMode="External"/><Relationship Id="rId17" Type="http://schemas.openxmlformats.org/officeDocument/2006/relationships/hyperlink" Target="https://dialnet.unirioja.es/servlet/autor?codigo=293196" TargetMode="External"/><Relationship Id="rId2" Type="http://schemas.openxmlformats.org/officeDocument/2006/relationships/numbering" Target="numbering.xml"/><Relationship Id="rId16" Type="http://schemas.openxmlformats.org/officeDocument/2006/relationships/hyperlink" Target="https://dialnet.unirioja.es/servlet/libro?codigo=7311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alnet.unirioja.es/servlet/autor?codigo=589285" TargetMode="External"/><Relationship Id="rId5" Type="http://schemas.openxmlformats.org/officeDocument/2006/relationships/webSettings" Target="webSettings.xml"/><Relationship Id="rId15" Type="http://schemas.openxmlformats.org/officeDocument/2006/relationships/hyperlink" Target="https://dialnet.unirioja.es/servlet/autor?codigo=260841" TargetMode="External"/><Relationship Id="rId10" Type="http://schemas.openxmlformats.org/officeDocument/2006/relationships/hyperlink" Target="https://www.educativa.com/blog-articulos/gamificacion-el-aprendizaje-diverti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7979/afdudc.2020.24.0.7496" TargetMode="External"/><Relationship Id="rId14" Type="http://schemas.openxmlformats.org/officeDocument/2006/relationships/hyperlink" Target="https://dialnet.unirioja.es/servlet/autor?codigo=11314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encia numérica" Version="1987"/>
</file>

<file path=customXml/itemProps1.xml><?xml version="1.0" encoding="utf-8"?>
<ds:datastoreItem xmlns:ds="http://schemas.openxmlformats.org/officeDocument/2006/customXml" ds:itemID="{3261A0B6-5E86-47B7-AC9C-EE5A48BB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6</Pages>
  <Words>1656</Words>
  <Characters>9108</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Noriega</dc:creator>
  <cp:keywords/>
  <dc:description/>
  <cp:lastModifiedBy>Cuenta Microsoft</cp:lastModifiedBy>
  <cp:revision>66</cp:revision>
  <dcterms:created xsi:type="dcterms:W3CDTF">2021-08-30T20:28:00Z</dcterms:created>
  <dcterms:modified xsi:type="dcterms:W3CDTF">2021-11-07T03:52:00Z</dcterms:modified>
</cp:coreProperties>
</file>